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FE" w:rsidRPr="009C3CC5" w:rsidRDefault="00B35147">
      <w:pPr>
        <w:pStyle w:val="BodyText"/>
        <w:tabs>
          <w:tab w:val="left" w:pos="12898"/>
        </w:tabs>
        <w:spacing w:before="51"/>
        <w:rPr>
          <w:rFonts w:cs="Times New Roman"/>
          <w:lang w:val="lt-LT"/>
        </w:rPr>
      </w:pPr>
      <w:r w:rsidRPr="009C3CC5">
        <w:rPr>
          <w:lang w:val="lt-LT"/>
        </w:rPr>
        <w:t>Reglamentas</w:t>
      </w:r>
      <w:r w:rsidRPr="009C3CC5">
        <w:rPr>
          <w:spacing w:val="-5"/>
          <w:lang w:val="lt-LT"/>
        </w:rPr>
        <w:t xml:space="preserve"> </w:t>
      </w:r>
      <w:r w:rsidR="006B2EF9" w:rsidRPr="009C3CC5">
        <w:rPr>
          <w:lang w:val="lt-LT"/>
        </w:rPr>
        <w:t>patvirtintas</w:t>
      </w:r>
    </w:p>
    <w:p w:rsidR="006222FE" w:rsidRPr="009C3CC5" w:rsidRDefault="00B35147">
      <w:pPr>
        <w:pStyle w:val="BodyText"/>
        <w:tabs>
          <w:tab w:val="left" w:pos="12898"/>
        </w:tabs>
        <w:spacing w:before="43"/>
        <w:rPr>
          <w:lang w:val="lt-LT"/>
        </w:rPr>
      </w:pPr>
      <w:r w:rsidRPr="009C3CC5">
        <w:rPr>
          <w:lang w:val="lt-LT"/>
        </w:rPr>
        <w:t>20</w:t>
      </w:r>
      <w:r w:rsidR="007D0DCB">
        <w:rPr>
          <w:lang w:val="lt-LT"/>
        </w:rPr>
        <w:t>20</w:t>
      </w:r>
      <w:r w:rsidRPr="009C3CC5">
        <w:rPr>
          <w:lang w:val="lt-LT"/>
        </w:rPr>
        <w:t xml:space="preserve"> m. </w:t>
      </w:r>
      <w:r w:rsidR="00FC799C">
        <w:rPr>
          <w:lang w:val="lt-LT"/>
        </w:rPr>
        <w:t xml:space="preserve">rugpjūčio </w:t>
      </w:r>
      <w:r w:rsidR="007D0DCB">
        <w:rPr>
          <w:lang w:val="lt-LT"/>
        </w:rPr>
        <w:t>18</w:t>
      </w:r>
      <w:r w:rsidRPr="009C3CC5">
        <w:rPr>
          <w:spacing w:val="-3"/>
          <w:lang w:val="lt-LT"/>
        </w:rPr>
        <w:t xml:space="preserve"> </w:t>
      </w:r>
      <w:r w:rsidR="006B2EF9" w:rsidRPr="009C3CC5">
        <w:rPr>
          <w:lang w:val="lt-LT"/>
        </w:rPr>
        <w:t>d.</w:t>
      </w:r>
    </w:p>
    <w:p w:rsidR="006222FE" w:rsidRPr="009C3CC5" w:rsidRDefault="00B35147">
      <w:pPr>
        <w:pStyle w:val="BodyText"/>
        <w:tabs>
          <w:tab w:val="left" w:pos="12898"/>
        </w:tabs>
        <w:rPr>
          <w:lang w:val="lt-LT"/>
        </w:rPr>
      </w:pPr>
      <w:r w:rsidRPr="009C3CC5">
        <w:rPr>
          <w:lang w:val="lt-LT"/>
        </w:rPr>
        <w:t>LRL valdybos</w:t>
      </w:r>
      <w:r w:rsidRPr="009C3CC5">
        <w:rPr>
          <w:spacing w:val="-6"/>
          <w:lang w:val="lt-LT"/>
        </w:rPr>
        <w:t xml:space="preserve"> </w:t>
      </w:r>
      <w:r w:rsidR="006B2EF9" w:rsidRPr="009C3CC5">
        <w:rPr>
          <w:lang w:val="lt-LT"/>
        </w:rPr>
        <w:t>posėdyje</w:t>
      </w:r>
    </w:p>
    <w:p w:rsidR="006222FE" w:rsidRPr="009C3CC5" w:rsidRDefault="006222FE">
      <w:pPr>
        <w:spacing w:before="6"/>
        <w:rPr>
          <w:rFonts w:ascii="Times New Roman" w:eastAsia="Times New Roman" w:hAnsi="Times New Roman" w:cs="Times New Roman"/>
          <w:sz w:val="31"/>
          <w:szCs w:val="31"/>
          <w:lang w:val="lt-LT"/>
        </w:rPr>
      </w:pPr>
    </w:p>
    <w:p w:rsidR="009C3CC5" w:rsidRDefault="00B35147" w:rsidP="009C3CC5">
      <w:pPr>
        <w:jc w:val="center"/>
        <w:rPr>
          <w:rFonts w:ascii="Times New Roman" w:hAnsi="Times New Roman"/>
          <w:b/>
          <w:lang w:val="lt-LT"/>
        </w:rPr>
      </w:pPr>
      <w:r w:rsidRPr="009C3CC5">
        <w:rPr>
          <w:rFonts w:ascii="Times New Roman" w:hAnsi="Times New Roman"/>
          <w:b/>
          <w:lang w:val="lt-LT"/>
        </w:rPr>
        <w:t>LIETUVOS RANKINIO LYGOS BAUDŲ IR MOKESČIŲ</w:t>
      </w:r>
      <w:r w:rsidRPr="009C3CC5">
        <w:rPr>
          <w:rFonts w:ascii="Times New Roman" w:hAnsi="Times New Roman"/>
          <w:b/>
          <w:spacing w:val="-21"/>
          <w:lang w:val="lt-LT"/>
        </w:rPr>
        <w:t xml:space="preserve"> </w:t>
      </w:r>
      <w:r w:rsidRPr="009C3CC5">
        <w:rPr>
          <w:rFonts w:ascii="Times New Roman" w:hAnsi="Times New Roman"/>
          <w:b/>
          <w:lang w:val="lt-LT"/>
        </w:rPr>
        <w:t>REGLAMENTAS</w:t>
      </w:r>
    </w:p>
    <w:p w:rsidR="009C3CC5" w:rsidRDefault="009C3CC5" w:rsidP="009C3CC5">
      <w:pPr>
        <w:jc w:val="center"/>
        <w:rPr>
          <w:rFonts w:ascii="Times New Roman" w:hAnsi="Times New Roman"/>
          <w:b/>
          <w:lang w:val="lt-LT"/>
        </w:rPr>
      </w:pPr>
    </w:p>
    <w:p w:rsidR="006222FE" w:rsidRPr="009C3CC5" w:rsidRDefault="00B35147" w:rsidP="009C3CC5">
      <w:pPr>
        <w:ind w:left="101" w:right="2146"/>
        <w:rPr>
          <w:rFonts w:ascii="Times New Roman" w:eastAsia="Times New Roman" w:hAnsi="Times New Roman" w:cs="Times New Roman"/>
          <w:lang w:val="lt-LT"/>
        </w:rPr>
      </w:pPr>
      <w:r w:rsidRPr="009C3CC5">
        <w:rPr>
          <w:rFonts w:ascii="Times New Roman" w:hAnsi="Times New Roman"/>
          <w:b/>
          <w:lang w:val="lt-LT"/>
        </w:rPr>
        <w:t>ADMINISTRACINIAI MOKESČIAI /</w:t>
      </w:r>
      <w:r w:rsidRPr="009C3CC5">
        <w:rPr>
          <w:rFonts w:ascii="Times New Roman" w:hAnsi="Times New Roman"/>
          <w:b/>
          <w:spacing w:val="-16"/>
          <w:lang w:val="lt-LT"/>
        </w:rPr>
        <w:t xml:space="preserve"> </w:t>
      </w:r>
      <w:r w:rsidRPr="009C3CC5">
        <w:rPr>
          <w:rFonts w:ascii="Times New Roman" w:hAnsi="Times New Roman"/>
          <w:b/>
          <w:lang w:val="lt-LT"/>
        </w:rPr>
        <w:t>BAUDOS</w:t>
      </w:r>
    </w:p>
    <w:tbl>
      <w:tblPr>
        <w:tblStyle w:val="TableNormal1"/>
        <w:tblW w:w="1143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6300"/>
        <w:gridCol w:w="4500"/>
      </w:tblGrid>
      <w:tr w:rsidR="009C3CC5" w:rsidRPr="009C3CC5" w:rsidTr="009C3CC5">
        <w:trPr>
          <w:trHeight w:hRule="exact" w:val="574"/>
        </w:trPr>
        <w:tc>
          <w:tcPr>
            <w:tcW w:w="630" w:type="dxa"/>
          </w:tcPr>
          <w:p w:rsidR="009C3CC5" w:rsidRPr="009C3CC5" w:rsidRDefault="009C3CC5" w:rsidP="006124A0">
            <w:pPr>
              <w:pStyle w:val="TableParagraph"/>
              <w:spacing w:before="8"/>
              <w:ind w:left="14" w:right="237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Eil. Nr.</w:t>
            </w:r>
          </w:p>
        </w:tc>
        <w:tc>
          <w:tcPr>
            <w:tcW w:w="6300" w:type="dxa"/>
          </w:tcPr>
          <w:p w:rsidR="009C3CC5" w:rsidRPr="009C3CC5" w:rsidRDefault="009C3CC5" w:rsidP="006124A0">
            <w:pPr>
              <w:pStyle w:val="TableParagraph"/>
              <w:spacing w:before="135"/>
              <w:ind w:left="3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Mokesčio / baudos</w:t>
            </w:r>
            <w:r w:rsidRPr="009C3CC5">
              <w:rPr>
                <w:rFonts w:ascii="Times New Roman" w:hAnsi="Times New Roman"/>
                <w:spacing w:val="-8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aprašymas</w:t>
            </w:r>
          </w:p>
        </w:tc>
        <w:tc>
          <w:tcPr>
            <w:tcW w:w="4500" w:type="dxa"/>
          </w:tcPr>
          <w:p w:rsidR="009C3CC5" w:rsidRPr="009C3CC5" w:rsidRDefault="009C3CC5" w:rsidP="008A28BB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Mokestis / bauda,</w:t>
            </w:r>
            <w:r w:rsidRPr="009C3CC5">
              <w:rPr>
                <w:rFonts w:ascii="Times New Roman"/>
                <w:spacing w:val="-2"/>
                <w:lang w:val="lt-LT"/>
              </w:rPr>
              <w:t xml:space="preserve"> </w:t>
            </w:r>
            <w:r w:rsidRPr="009C3CC5">
              <w:rPr>
                <w:rFonts w:ascii="Times New Roman"/>
                <w:lang w:val="lt-LT"/>
              </w:rPr>
              <w:t>EUR</w:t>
            </w:r>
          </w:p>
        </w:tc>
      </w:tr>
      <w:tr w:rsidR="009C3CC5" w:rsidRPr="009C3CC5" w:rsidTr="009C3CC5">
        <w:trPr>
          <w:trHeight w:hRule="exact" w:val="295"/>
        </w:trPr>
        <w:tc>
          <w:tcPr>
            <w:tcW w:w="630" w:type="dxa"/>
            <w:shd w:val="clear" w:color="auto" w:fill="E5B8B7" w:themeFill="accent2" w:themeFillTint="66"/>
          </w:tcPr>
          <w:p w:rsidR="009C3CC5" w:rsidRPr="009C3CC5" w:rsidRDefault="009C3CC5" w:rsidP="006124A0">
            <w:pPr>
              <w:pStyle w:val="TableParagraph"/>
              <w:spacing w:before="3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b/>
                <w:lang w:val="lt-LT"/>
              </w:rPr>
              <w:t>1.</w:t>
            </w:r>
          </w:p>
        </w:tc>
        <w:tc>
          <w:tcPr>
            <w:tcW w:w="10800" w:type="dxa"/>
            <w:gridSpan w:val="2"/>
            <w:shd w:val="clear" w:color="auto" w:fill="E5B8B7" w:themeFill="accent2" w:themeFillTint="66"/>
          </w:tcPr>
          <w:p w:rsidR="009C3CC5" w:rsidRPr="009C3CC5" w:rsidRDefault="009C3CC5" w:rsidP="008A28BB">
            <w:pPr>
              <w:ind w:right="1"/>
              <w:rPr>
                <w:lang w:val="lt-LT"/>
              </w:rPr>
            </w:pPr>
            <w:r w:rsidRPr="009C3CC5">
              <w:rPr>
                <w:rFonts w:ascii="Times New Roman" w:hAnsi="Times New Roman"/>
                <w:b/>
                <w:lang w:val="lt-LT"/>
              </w:rPr>
              <w:t>Klubų</w:t>
            </w:r>
            <w:r w:rsidRPr="009C3CC5">
              <w:rPr>
                <w:rFonts w:ascii="Times New Roman" w:hAnsi="Times New Roman"/>
                <w:b/>
                <w:spacing w:val="-9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b/>
                <w:lang w:val="lt-LT"/>
              </w:rPr>
              <w:t>įsipareigojimai</w:t>
            </w:r>
          </w:p>
        </w:tc>
      </w:tr>
      <w:tr w:rsidR="009C3CC5" w:rsidRPr="009C3CC5" w:rsidTr="008A28BB">
        <w:trPr>
          <w:trHeight w:hRule="exact" w:val="379"/>
        </w:trPr>
        <w:tc>
          <w:tcPr>
            <w:tcW w:w="630" w:type="dxa"/>
          </w:tcPr>
          <w:p w:rsidR="009C3CC5" w:rsidRPr="009C3CC5" w:rsidRDefault="009C3CC5" w:rsidP="006124A0">
            <w:pPr>
              <w:pStyle w:val="TableParagraph"/>
              <w:spacing w:before="56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1.1</w:t>
            </w:r>
          </w:p>
        </w:tc>
        <w:tc>
          <w:tcPr>
            <w:tcW w:w="6300" w:type="dxa"/>
          </w:tcPr>
          <w:p w:rsidR="009C3CC5" w:rsidRPr="009C3CC5" w:rsidRDefault="009C3CC5" w:rsidP="006124A0">
            <w:pPr>
              <w:pStyle w:val="TableParagraph"/>
              <w:spacing w:before="49"/>
              <w:ind w:left="3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Čempionato garantinis</w:t>
            </w:r>
            <w:r w:rsidRPr="009C3CC5">
              <w:rPr>
                <w:rFonts w:ascii="Times New Roman" w:hAnsi="Times New Roman"/>
                <w:spacing w:val="-9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mokestis</w:t>
            </w:r>
          </w:p>
        </w:tc>
        <w:tc>
          <w:tcPr>
            <w:tcW w:w="4500" w:type="dxa"/>
            <w:vAlign w:val="center"/>
          </w:tcPr>
          <w:p w:rsidR="009C3CC5" w:rsidRPr="009C3CC5" w:rsidRDefault="009C3CC5" w:rsidP="008A28BB">
            <w:pPr>
              <w:pStyle w:val="TableParagraph"/>
              <w:spacing w:before="30"/>
              <w:ind w:left="90"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1</w:t>
            </w:r>
            <w:r w:rsidR="009504A8">
              <w:rPr>
                <w:rFonts w:ascii="Times New Roman"/>
                <w:lang w:val="lt-LT"/>
              </w:rPr>
              <w:t>900</w:t>
            </w:r>
          </w:p>
        </w:tc>
      </w:tr>
      <w:tr w:rsidR="009C3CC5" w:rsidRPr="009C3CC5" w:rsidTr="008A28BB">
        <w:trPr>
          <w:trHeight w:hRule="exact" w:val="372"/>
        </w:trPr>
        <w:tc>
          <w:tcPr>
            <w:tcW w:w="630" w:type="dxa"/>
          </w:tcPr>
          <w:p w:rsidR="009C3CC5" w:rsidRPr="009C3CC5" w:rsidRDefault="009C3CC5" w:rsidP="006124A0">
            <w:pPr>
              <w:pStyle w:val="TableParagraph"/>
              <w:spacing w:before="49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1.2</w:t>
            </w:r>
          </w:p>
        </w:tc>
        <w:tc>
          <w:tcPr>
            <w:tcW w:w="6300" w:type="dxa"/>
          </w:tcPr>
          <w:p w:rsidR="009C3CC5" w:rsidRPr="009C3CC5" w:rsidRDefault="009C3CC5" w:rsidP="006124A0">
            <w:pPr>
              <w:pStyle w:val="TableParagraph"/>
              <w:spacing w:before="49"/>
              <w:ind w:left="3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Komandos pavadinimo sezono metu</w:t>
            </w:r>
            <w:r w:rsidRPr="009C3CC5">
              <w:rPr>
                <w:rFonts w:ascii="Times New Roman"/>
                <w:spacing w:val="-11"/>
                <w:lang w:val="lt-LT"/>
              </w:rPr>
              <w:t xml:space="preserve"> </w:t>
            </w:r>
            <w:r w:rsidRPr="009C3CC5">
              <w:rPr>
                <w:rFonts w:ascii="Times New Roman"/>
                <w:lang w:val="lt-LT"/>
              </w:rPr>
              <w:t>papildymas</w:t>
            </w:r>
          </w:p>
        </w:tc>
        <w:tc>
          <w:tcPr>
            <w:tcW w:w="4500" w:type="dxa"/>
            <w:vAlign w:val="center"/>
          </w:tcPr>
          <w:p w:rsidR="009C3CC5" w:rsidRPr="009C3CC5" w:rsidRDefault="006C5B39" w:rsidP="008A28BB">
            <w:pPr>
              <w:pStyle w:val="TableParagraph"/>
              <w:spacing w:before="30"/>
              <w:ind w:left="90"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/>
                <w:lang w:val="lt-LT"/>
              </w:rPr>
              <w:t>30</w:t>
            </w:r>
          </w:p>
        </w:tc>
      </w:tr>
      <w:tr w:rsidR="009C3CC5" w:rsidRPr="009C3CC5" w:rsidTr="008A28BB">
        <w:trPr>
          <w:trHeight w:hRule="exact" w:val="370"/>
        </w:trPr>
        <w:tc>
          <w:tcPr>
            <w:tcW w:w="630" w:type="dxa"/>
          </w:tcPr>
          <w:p w:rsidR="009C3CC5" w:rsidRPr="009C3CC5" w:rsidRDefault="009C3CC5" w:rsidP="006124A0">
            <w:pPr>
              <w:pStyle w:val="TableParagraph"/>
              <w:spacing w:before="46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1.2.1</w:t>
            </w:r>
          </w:p>
        </w:tc>
        <w:tc>
          <w:tcPr>
            <w:tcW w:w="6300" w:type="dxa"/>
          </w:tcPr>
          <w:p w:rsidR="009C3CC5" w:rsidRPr="009C3CC5" w:rsidRDefault="009C3CC5" w:rsidP="006124A0">
            <w:pPr>
              <w:pStyle w:val="TableParagraph"/>
              <w:spacing w:before="46"/>
              <w:ind w:left="3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Komandos pavadinimo sezono metu</w:t>
            </w:r>
            <w:r w:rsidRPr="009C3CC5">
              <w:rPr>
                <w:rFonts w:ascii="Times New Roman"/>
                <w:spacing w:val="-7"/>
                <w:lang w:val="lt-LT"/>
              </w:rPr>
              <w:t xml:space="preserve"> </w:t>
            </w:r>
            <w:r w:rsidRPr="009C3CC5">
              <w:rPr>
                <w:rFonts w:ascii="Times New Roman"/>
                <w:lang w:val="lt-LT"/>
              </w:rPr>
              <w:t>pakeitimas</w:t>
            </w:r>
          </w:p>
        </w:tc>
        <w:tc>
          <w:tcPr>
            <w:tcW w:w="4500" w:type="dxa"/>
            <w:vAlign w:val="center"/>
          </w:tcPr>
          <w:p w:rsidR="009C3CC5" w:rsidRPr="009C3CC5" w:rsidRDefault="009C3CC5" w:rsidP="008A28BB">
            <w:pPr>
              <w:pStyle w:val="TableParagraph"/>
              <w:spacing w:before="27"/>
              <w:ind w:left="90"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90</w:t>
            </w:r>
          </w:p>
        </w:tc>
      </w:tr>
      <w:tr w:rsidR="009C3CC5" w:rsidRPr="009C3CC5" w:rsidTr="008A28BB">
        <w:trPr>
          <w:trHeight w:hRule="exact" w:val="586"/>
        </w:trPr>
        <w:tc>
          <w:tcPr>
            <w:tcW w:w="630" w:type="dxa"/>
          </w:tcPr>
          <w:p w:rsidR="009C3CC5" w:rsidRPr="009C3CC5" w:rsidRDefault="009C3CC5" w:rsidP="006124A0">
            <w:pPr>
              <w:pStyle w:val="TableParagraph"/>
              <w:spacing w:before="154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1.3</w:t>
            </w:r>
          </w:p>
        </w:tc>
        <w:tc>
          <w:tcPr>
            <w:tcW w:w="6300" w:type="dxa"/>
          </w:tcPr>
          <w:p w:rsidR="009C3CC5" w:rsidRPr="009C3CC5" w:rsidRDefault="009C3CC5" w:rsidP="006124A0">
            <w:pPr>
              <w:pStyle w:val="TableParagraph"/>
              <w:spacing w:before="30"/>
              <w:ind w:left="34" w:right="856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Sporto salės nedeklaravimas, rungtynių laikų</w:t>
            </w:r>
            <w:r w:rsidRPr="009C3CC5">
              <w:rPr>
                <w:rFonts w:ascii="Times New Roman" w:hAnsi="Times New Roman"/>
                <w:spacing w:val="-18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nepranešimas direktoratui iki nustatytos</w:t>
            </w:r>
            <w:r w:rsidRPr="009C3CC5">
              <w:rPr>
                <w:rFonts w:ascii="Times New Roman" w:hAnsi="Times New Roman"/>
                <w:spacing w:val="-10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datos</w:t>
            </w:r>
          </w:p>
        </w:tc>
        <w:tc>
          <w:tcPr>
            <w:tcW w:w="4500" w:type="dxa"/>
            <w:vAlign w:val="center"/>
          </w:tcPr>
          <w:p w:rsidR="009C3CC5" w:rsidRPr="009C3CC5" w:rsidRDefault="006C5B39" w:rsidP="008A28BB">
            <w:pPr>
              <w:pStyle w:val="TableParagraph"/>
              <w:spacing w:before="30"/>
              <w:ind w:left="90" w:right="90" w:hanging="313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30</w:t>
            </w:r>
            <w:r w:rsidR="009C3CC5" w:rsidRPr="009C3CC5">
              <w:rPr>
                <w:rFonts w:ascii="Times New Roman" w:hAnsi="Times New Roman"/>
                <w:lang w:val="lt-LT"/>
              </w:rPr>
              <w:t xml:space="preserve"> + </w:t>
            </w:r>
            <w:r>
              <w:rPr>
                <w:rFonts w:ascii="Times New Roman" w:hAnsi="Times New Roman"/>
                <w:lang w:val="lt-LT"/>
              </w:rPr>
              <w:t>10</w:t>
            </w:r>
            <w:r w:rsidR="009C3CC5" w:rsidRPr="009C3CC5">
              <w:rPr>
                <w:rFonts w:ascii="Times New Roman" w:hAnsi="Times New Roman"/>
                <w:lang w:val="lt-LT"/>
              </w:rPr>
              <w:t xml:space="preserve"> už</w:t>
            </w:r>
            <w:r w:rsidR="009C3CC5" w:rsidRPr="009C3CC5">
              <w:rPr>
                <w:rFonts w:ascii="Times New Roman" w:hAnsi="Times New Roman"/>
                <w:spacing w:val="-3"/>
                <w:lang w:val="lt-LT"/>
              </w:rPr>
              <w:t xml:space="preserve"> </w:t>
            </w:r>
            <w:r w:rsidR="009C3CC5" w:rsidRPr="009C3CC5">
              <w:rPr>
                <w:rFonts w:ascii="Times New Roman" w:hAnsi="Times New Roman"/>
                <w:lang w:val="lt-LT"/>
              </w:rPr>
              <w:t>kiekvieną pavėluotą</w:t>
            </w:r>
            <w:r w:rsidR="009C3CC5" w:rsidRPr="009C3CC5">
              <w:rPr>
                <w:rFonts w:ascii="Times New Roman" w:hAnsi="Times New Roman"/>
                <w:spacing w:val="-1"/>
                <w:lang w:val="lt-LT"/>
              </w:rPr>
              <w:t xml:space="preserve"> </w:t>
            </w:r>
            <w:r w:rsidR="009C3CC5" w:rsidRPr="009C3CC5">
              <w:rPr>
                <w:rFonts w:ascii="Times New Roman" w:hAnsi="Times New Roman"/>
                <w:lang w:val="lt-LT"/>
              </w:rPr>
              <w:t>dieną</w:t>
            </w:r>
          </w:p>
        </w:tc>
      </w:tr>
      <w:tr w:rsidR="009C3CC5" w:rsidRPr="00C954F4" w:rsidTr="008A28BB">
        <w:trPr>
          <w:trHeight w:hRule="exact" w:val="1900"/>
        </w:trPr>
        <w:tc>
          <w:tcPr>
            <w:tcW w:w="630" w:type="dxa"/>
            <w:vAlign w:val="center"/>
          </w:tcPr>
          <w:p w:rsidR="009C3CC5" w:rsidRPr="009C3CC5" w:rsidRDefault="009C3CC5" w:rsidP="00164925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1.4</w:t>
            </w:r>
          </w:p>
        </w:tc>
        <w:tc>
          <w:tcPr>
            <w:tcW w:w="6300" w:type="dxa"/>
            <w:vAlign w:val="center"/>
          </w:tcPr>
          <w:p w:rsidR="009C3CC5" w:rsidRPr="009C3CC5" w:rsidRDefault="009C3CC5" w:rsidP="00164925">
            <w:pPr>
              <w:pStyle w:val="TableParagraph"/>
              <w:spacing w:before="156"/>
              <w:ind w:left="34" w:right="1218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TGK ir kitų LRL valdymo organų prašymų ir</w:t>
            </w:r>
            <w:r w:rsidRPr="009C3CC5">
              <w:rPr>
                <w:rFonts w:ascii="Times New Roman" w:hAnsi="Times New Roman"/>
                <w:spacing w:val="-14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nutarimų nevykdymas</w:t>
            </w:r>
          </w:p>
        </w:tc>
        <w:tc>
          <w:tcPr>
            <w:tcW w:w="4500" w:type="dxa"/>
            <w:vAlign w:val="center"/>
          </w:tcPr>
          <w:p w:rsidR="009504A8" w:rsidRDefault="009504A8" w:rsidP="008A28BB">
            <w:pPr>
              <w:pStyle w:val="TableParagraph"/>
              <w:spacing w:before="30"/>
              <w:ind w:left="90"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30</w:t>
            </w:r>
          </w:p>
          <w:p w:rsidR="009C3CC5" w:rsidRPr="009C3CC5" w:rsidRDefault="009C3CC5" w:rsidP="008A28BB">
            <w:pPr>
              <w:pStyle w:val="TableParagraph"/>
              <w:spacing w:before="30"/>
              <w:ind w:left="90"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eastAsia="Times New Roman" w:hAnsi="Times New Roman" w:cs="Times New Roman"/>
                <w:lang w:val="lt-LT"/>
              </w:rPr>
              <w:t>Praėjus 14d. po pirmos nuobaudos</w:t>
            </w:r>
            <w:r w:rsidRPr="009C3CC5">
              <w:rPr>
                <w:rFonts w:ascii="Times New Roman" w:eastAsia="Times New Roman" w:hAnsi="Times New Roman" w:cs="Times New Roman"/>
                <w:spacing w:val="-3"/>
                <w:lang w:val="lt-LT"/>
              </w:rPr>
              <w:t xml:space="preserve"> </w:t>
            </w:r>
            <w:r w:rsidRPr="009C3CC5">
              <w:rPr>
                <w:rFonts w:ascii="Times New Roman" w:eastAsia="Times New Roman" w:hAnsi="Times New Roman" w:cs="Times New Roman"/>
                <w:lang w:val="lt-LT"/>
              </w:rPr>
              <w:t>ir neįvykdžius prašymų/ nutarimų –</w:t>
            </w:r>
            <w:r w:rsidRPr="009C3CC5">
              <w:rPr>
                <w:rFonts w:ascii="Times New Roman" w:eastAsia="Times New Roman" w:hAnsi="Times New Roman" w:cs="Times New Roman"/>
                <w:spacing w:val="-8"/>
                <w:lang w:val="lt-LT"/>
              </w:rPr>
              <w:t xml:space="preserve"> </w:t>
            </w:r>
            <w:r w:rsidR="006C5B39">
              <w:rPr>
                <w:rFonts w:ascii="Times New Roman" w:eastAsia="Times New Roman" w:hAnsi="Times New Roman" w:cs="Times New Roman"/>
                <w:lang w:val="lt-LT"/>
              </w:rPr>
              <w:t>60</w:t>
            </w:r>
            <w:r w:rsidRPr="009C3CC5">
              <w:rPr>
                <w:rFonts w:ascii="Times New Roman" w:eastAsia="Times New Roman" w:hAnsi="Times New Roman" w:cs="Times New Roman"/>
                <w:lang w:val="lt-LT"/>
              </w:rPr>
              <w:t>. Praėjus 14d. po antros nuobaudos ir</w:t>
            </w:r>
            <w:r w:rsidRPr="009C3CC5">
              <w:rPr>
                <w:rFonts w:ascii="Times New Roman" w:eastAsia="Times New Roman" w:hAnsi="Times New Roman" w:cs="Times New Roman"/>
                <w:spacing w:val="-11"/>
                <w:lang w:val="lt-LT"/>
              </w:rPr>
              <w:t xml:space="preserve"> </w:t>
            </w:r>
            <w:r w:rsidRPr="009C3CC5">
              <w:rPr>
                <w:rFonts w:ascii="Times New Roman" w:eastAsia="Times New Roman" w:hAnsi="Times New Roman" w:cs="Times New Roman"/>
                <w:lang w:val="lt-LT"/>
              </w:rPr>
              <w:t xml:space="preserve">neįvykdžius prašymų/nutarimų– </w:t>
            </w:r>
            <w:r w:rsidR="006C5B39">
              <w:rPr>
                <w:rFonts w:ascii="Times New Roman" w:eastAsia="Times New Roman" w:hAnsi="Times New Roman" w:cs="Times New Roman"/>
                <w:lang w:val="lt-LT"/>
              </w:rPr>
              <w:t>120</w:t>
            </w:r>
            <w:r w:rsidRPr="009C3CC5">
              <w:rPr>
                <w:rFonts w:ascii="Times New Roman" w:eastAsia="Times New Roman" w:hAnsi="Times New Roman" w:cs="Times New Roman"/>
                <w:lang w:val="lt-LT"/>
              </w:rPr>
              <w:t xml:space="preserve"> ir</w:t>
            </w:r>
            <w:r w:rsidRPr="009C3CC5">
              <w:rPr>
                <w:rFonts w:ascii="Times New Roman" w:eastAsia="Times New Roman" w:hAnsi="Times New Roman" w:cs="Times New Roman"/>
                <w:spacing w:val="25"/>
                <w:lang w:val="lt-LT"/>
              </w:rPr>
              <w:t xml:space="preserve"> </w:t>
            </w:r>
            <w:r w:rsidRPr="009C3CC5">
              <w:rPr>
                <w:rFonts w:ascii="Times New Roman" w:eastAsia="Times New Roman" w:hAnsi="Times New Roman" w:cs="Times New Roman"/>
                <w:lang w:val="lt-LT"/>
              </w:rPr>
              <w:t>svarstymas LRL valdyboje dėl šalinimo iš</w:t>
            </w:r>
            <w:r w:rsidRPr="009C3CC5">
              <w:rPr>
                <w:rFonts w:ascii="Times New Roman" w:eastAsia="Times New Roman" w:hAnsi="Times New Roman" w:cs="Times New Roman"/>
                <w:spacing w:val="-10"/>
                <w:lang w:val="lt-LT"/>
              </w:rPr>
              <w:t xml:space="preserve"> </w:t>
            </w:r>
            <w:r w:rsidRPr="009C3CC5">
              <w:rPr>
                <w:rFonts w:ascii="Times New Roman" w:eastAsia="Times New Roman" w:hAnsi="Times New Roman" w:cs="Times New Roman"/>
                <w:lang w:val="lt-LT"/>
              </w:rPr>
              <w:t>čempionato</w:t>
            </w:r>
          </w:p>
        </w:tc>
      </w:tr>
      <w:tr w:rsidR="009C3CC5" w:rsidRPr="009C3CC5" w:rsidTr="008A28BB">
        <w:trPr>
          <w:trHeight w:hRule="exact" w:val="838"/>
        </w:trPr>
        <w:tc>
          <w:tcPr>
            <w:tcW w:w="630" w:type="dxa"/>
          </w:tcPr>
          <w:p w:rsidR="009C3CC5" w:rsidRPr="009C3CC5" w:rsidRDefault="009C3CC5" w:rsidP="006124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:rsidR="009C3CC5" w:rsidRPr="009C3CC5" w:rsidRDefault="009C3CC5" w:rsidP="006124A0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1.5</w:t>
            </w:r>
          </w:p>
        </w:tc>
        <w:tc>
          <w:tcPr>
            <w:tcW w:w="6300" w:type="dxa"/>
          </w:tcPr>
          <w:p w:rsidR="009C3CC5" w:rsidRPr="009C3CC5" w:rsidRDefault="009C3CC5" w:rsidP="006124A0">
            <w:pPr>
              <w:pStyle w:val="TableParagraph"/>
              <w:spacing w:before="27"/>
              <w:ind w:left="34" w:right="308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Klubų paraiškose registruotų asmenų neigiami vieši</w:t>
            </w:r>
            <w:r w:rsidRPr="009C3CC5">
              <w:rPr>
                <w:rFonts w:ascii="Times New Roman" w:hAnsi="Times New Roman"/>
                <w:spacing w:val="-16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pasisakymai, vertinimai bei komentarai čempionato teisėjų, inspektorių ir</w:t>
            </w:r>
            <w:r w:rsidRPr="009C3CC5">
              <w:rPr>
                <w:rFonts w:ascii="Times New Roman" w:hAnsi="Times New Roman"/>
                <w:spacing w:val="-16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LRL bei LRF valdymo organų</w:t>
            </w:r>
            <w:r w:rsidRPr="009C3CC5">
              <w:rPr>
                <w:rFonts w:ascii="Times New Roman" w:hAnsi="Times New Roman"/>
                <w:spacing w:val="-4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adresu</w:t>
            </w:r>
          </w:p>
        </w:tc>
        <w:tc>
          <w:tcPr>
            <w:tcW w:w="4500" w:type="dxa"/>
            <w:vAlign w:val="center"/>
          </w:tcPr>
          <w:p w:rsidR="009C3CC5" w:rsidRPr="009C3CC5" w:rsidRDefault="006C5B39" w:rsidP="008A28BB">
            <w:pPr>
              <w:pStyle w:val="TableParagraph"/>
              <w:spacing w:before="155"/>
              <w:ind w:left="90" w:right="90" w:hanging="68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nuo 30</w:t>
            </w:r>
            <w:r w:rsidR="009C3CC5" w:rsidRPr="009C3CC5">
              <w:rPr>
                <w:rFonts w:ascii="Times New Roman" w:eastAsia="Times New Roman" w:hAnsi="Times New Roman" w:cs="Times New Roman"/>
                <w:lang w:val="lt-LT"/>
              </w:rPr>
              <w:t xml:space="preserve"> – </w:t>
            </w:r>
            <w:r w:rsidR="00D64F34">
              <w:rPr>
                <w:rFonts w:ascii="Times New Roman" w:eastAsia="Times New Roman" w:hAnsi="Times New Roman" w:cs="Times New Roman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lang w:val="lt-LT"/>
              </w:rPr>
              <w:t>00</w:t>
            </w:r>
            <w:r w:rsidR="009C3CC5" w:rsidRPr="009C3CC5">
              <w:rPr>
                <w:rFonts w:ascii="Times New Roman" w:eastAsia="Times New Roman" w:hAnsi="Times New Roman" w:cs="Times New Roman"/>
                <w:lang w:val="lt-LT"/>
              </w:rPr>
              <w:t xml:space="preserve"> ir</w:t>
            </w:r>
            <w:r w:rsidR="009C3CC5" w:rsidRPr="009C3CC5">
              <w:rPr>
                <w:rFonts w:ascii="Times New Roman" w:eastAsia="Times New Roman" w:hAnsi="Times New Roman" w:cs="Times New Roman"/>
                <w:spacing w:val="1"/>
                <w:lang w:val="lt-LT"/>
              </w:rPr>
              <w:t xml:space="preserve"> </w:t>
            </w:r>
            <w:r w:rsidR="009C3CC5" w:rsidRPr="009C3CC5">
              <w:rPr>
                <w:rFonts w:ascii="Times New Roman" w:eastAsia="Times New Roman" w:hAnsi="Times New Roman" w:cs="Times New Roman"/>
                <w:lang w:val="lt-LT"/>
              </w:rPr>
              <w:t>svarstymas</w:t>
            </w:r>
            <w:r w:rsidR="009C3CC5" w:rsidRPr="009C3CC5">
              <w:rPr>
                <w:rFonts w:ascii="Times New Roman" w:eastAsia="Times New Roman" w:hAnsi="Times New Roman" w:cs="Times New Roman"/>
                <w:spacing w:val="-3"/>
                <w:lang w:val="lt-LT"/>
              </w:rPr>
              <w:t xml:space="preserve"> </w:t>
            </w:r>
            <w:r w:rsidR="009C3CC5" w:rsidRPr="009C3CC5">
              <w:rPr>
                <w:rFonts w:ascii="Times New Roman" w:eastAsia="Times New Roman" w:hAnsi="Times New Roman" w:cs="Times New Roman"/>
                <w:lang w:val="lt-LT"/>
              </w:rPr>
              <w:t>TGK</w:t>
            </w:r>
          </w:p>
        </w:tc>
      </w:tr>
      <w:tr w:rsidR="009C3CC5" w:rsidRPr="009C3CC5" w:rsidTr="00D73B30">
        <w:trPr>
          <w:trHeight w:hRule="exact" w:val="1092"/>
        </w:trPr>
        <w:tc>
          <w:tcPr>
            <w:tcW w:w="630" w:type="dxa"/>
          </w:tcPr>
          <w:p w:rsidR="009C3CC5" w:rsidRPr="009C3CC5" w:rsidRDefault="009C3CC5" w:rsidP="00612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lt-LT"/>
              </w:rPr>
            </w:pPr>
          </w:p>
          <w:p w:rsidR="009C3CC5" w:rsidRPr="009C3CC5" w:rsidRDefault="009C3CC5" w:rsidP="006124A0">
            <w:pPr>
              <w:pStyle w:val="TableParagraph"/>
              <w:spacing w:before="156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1.5.1</w:t>
            </w:r>
          </w:p>
        </w:tc>
        <w:tc>
          <w:tcPr>
            <w:tcW w:w="6300" w:type="dxa"/>
            <w:vAlign w:val="center"/>
          </w:tcPr>
          <w:p w:rsidR="009C3CC5" w:rsidRPr="009C3CC5" w:rsidRDefault="009C3CC5" w:rsidP="00D73B30">
            <w:pPr>
              <w:pStyle w:val="TableParagraph"/>
              <w:spacing w:before="30"/>
              <w:ind w:left="34" w:right="47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Klubų atstovų telefoniniai skambučiai, elektroniniai laiškai,</w:t>
            </w:r>
            <w:r w:rsidRPr="009C3CC5">
              <w:rPr>
                <w:rFonts w:ascii="Times New Roman" w:hAnsi="Times New Roman"/>
                <w:spacing w:val="-7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ar kitokie kontaktai su LRL čempionato vyriausiuoju teisėju dėl</w:t>
            </w:r>
            <w:r w:rsidRPr="009C3CC5">
              <w:rPr>
                <w:rFonts w:ascii="Times New Roman" w:hAnsi="Times New Roman"/>
                <w:spacing w:val="-19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teisėjų, ar inspektorių paskyrimo, esant raštiškam vyriausiojo</w:t>
            </w:r>
            <w:r w:rsidRPr="009C3CC5">
              <w:rPr>
                <w:rFonts w:ascii="Times New Roman" w:hAnsi="Times New Roman"/>
                <w:spacing w:val="-10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teisėjo pranešimui</w:t>
            </w:r>
          </w:p>
        </w:tc>
        <w:tc>
          <w:tcPr>
            <w:tcW w:w="4500" w:type="dxa"/>
          </w:tcPr>
          <w:p w:rsidR="009C3CC5" w:rsidRPr="009C3CC5" w:rsidRDefault="009C3CC5" w:rsidP="008A28BB">
            <w:pPr>
              <w:pStyle w:val="TableParagraph"/>
              <w:ind w:left="90" w:right="90"/>
              <w:jc w:val="center"/>
              <w:rPr>
                <w:rFonts w:ascii="Times New Roman" w:eastAsia="Times New Roman" w:hAnsi="Times New Roman" w:cs="Times New Roman"/>
                <w:b/>
                <w:bCs/>
                <w:lang w:val="lt-LT"/>
              </w:rPr>
            </w:pPr>
          </w:p>
          <w:p w:rsidR="009C3CC5" w:rsidRPr="009C3CC5" w:rsidRDefault="009C3CC5" w:rsidP="008A28BB">
            <w:pPr>
              <w:pStyle w:val="TableParagraph"/>
              <w:spacing w:before="156"/>
              <w:ind w:left="90"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eastAsia="Times New Roman" w:hAnsi="Times New Roman" w:cs="Times New Roman"/>
                <w:lang w:val="lt-LT"/>
              </w:rPr>
              <w:t xml:space="preserve">nuo </w:t>
            </w:r>
            <w:r w:rsidR="006C5B39">
              <w:rPr>
                <w:rFonts w:ascii="Times New Roman" w:eastAsia="Times New Roman" w:hAnsi="Times New Roman" w:cs="Times New Roman"/>
                <w:lang w:val="lt-LT"/>
              </w:rPr>
              <w:t>90</w:t>
            </w:r>
            <w:r w:rsidRPr="009C3CC5">
              <w:rPr>
                <w:rFonts w:ascii="Times New Roman" w:eastAsia="Times New Roman" w:hAnsi="Times New Roman" w:cs="Times New Roman"/>
                <w:lang w:val="lt-LT"/>
              </w:rPr>
              <w:t xml:space="preserve"> –</w:t>
            </w:r>
            <w:r w:rsidRPr="009C3CC5">
              <w:rPr>
                <w:rFonts w:ascii="Times New Roman" w:eastAsia="Times New Roman" w:hAnsi="Times New Roman" w:cs="Times New Roman"/>
                <w:spacing w:val="-1"/>
                <w:lang w:val="lt-LT"/>
              </w:rPr>
              <w:t xml:space="preserve"> </w:t>
            </w:r>
            <w:r w:rsidR="006C5B39">
              <w:rPr>
                <w:rFonts w:ascii="Times New Roman" w:eastAsia="Times New Roman" w:hAnsi="Times New Roman" w:cs="Times New Roman"/>
                <w:lang w:val="lt-LT"/>
              </w:rPr>
              <w:t>30</w:t>
            </w:r>
            <w:r w:rsidRPr="009C3CC5">
              <w:rPr>
                <w:rFonts w:ascii="Times New Roman" w:eastAsia="Times New Roman" w:hAnsi="Times New Roman" w:cs="Times New Roman"/>
                <w:lang w:val="lt-LT"/>
              </w:rPr>
              <w:t>0</w:t>
            </w:r>
          </w:p>
        </w:tc>
      </w:tr>
      <w:tr w:rsidR="009C3CC5" w:rsidRPr="00C954F4" w:rsidTr="009C3CC5">
        <w:trPr>
          <w:trHeight w:hRule="exact" w:val="1347"/>
        </w:trPr>
        <w:tc>
          <w:tcPr>
            <w:tcW w:w="630" w:type="dxa"/>
          </w:tcPr>
          <w:p w:rsidR="009C3CC5" w:rsidRPr="009C3CC5" w:rsidRDefault="009C3CC5" w:rsidP="00612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lt-LT"/>
              </w:rPr>
            </w:pPr>
          </w:p>
          <w:p w:rsidR="009C3CC5" w:rsidRPr="009C3CC5" w:rsidRDefault="009C3CC5" w:rsidP="006124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:rsidR="009C3CC5" w:rsidRPr="009C3CC5" w:rsidRDefault="009C3CC5" w:rsidP="006124A0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1.6</w:t>
            </w:r>
          </w:p>
        </w:tc>
        <w:tc>
          <w:tcPr>
            <w:tcW w:w="6300" w:type="dxa"/>
          </w:tcPr>
          <w:p w:rsidR="009C3CC5" w:rsidRPr="009C3CC5" w:rsidRDefault="009C3CC5" w:rsidP="006124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lt-LT"/>
              </w:rPr>
            </w:pPr>
          </w:p>
          <w:p w:rsidR="009C3CC5" w:rsidRPr="009C3CC5" w:rsidRDefault="009C3CC5" w:rsidP="006124A0">
            <w:pPr>
              <w:pStyle w:val="TableParagraph"/>
              <w:spacing w:before="156"/>
              <w:ind w:left="34" w:right="1192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Čempionato metu susidariusių klubo įsiskolinimų</w:t>
            </w:r>
            <w:r w:rsidRPr="009C3CC5">
              <w:rPr>
                <w:rFonts w:ascii="Times New Roman" w:hAnsi="Times New Roman"/>
                <w:spacing w:val="-13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LRL nelikvidavimas iki nustatytos datos, baudžiamas</w:t>
            </w:r>
            <w:r w:rsidRPr="009C3CC5">
              <w:rPr>
                <w:rFonts w:ascii="Times New Roman" w:hAnsi="Times New Roman"/>
                <w:spacing w:val="-15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klubas</w:t>
            </w:r>
          </w:p>
        </w:tc>
        <w:tc>
          <w:tcPr>
            <w:tcW w:w="4500" w:type="dxa"/>
          </w:tcPr>
          <w:p w:rsidR="009C3CC5" w:rsidRPr="009C3CC5" w:rsidRDefault="006C5B39" w:rsidP="00416360">
            <w:pPr>
              <w:pStyle w:val="TableParagraph"/>
              <w:spacing w:before="30"/>
              <w:ind w:left="90" w:right="90" w:firstLine="1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90</w:t>
            </w:r>
            <w:r w:rsidR="009C3CC5" w:rsidRPr="009C3CC5">
              <w:rPr>
                <w:rFonts w:ascii="Times New Roman" w:eastAsia="Times New Roman" w:hAnsi="Times New Roman" w:cs="Times New Roman"/>
                <w:lang w:val="lt-LT"/>
              </w:rPr>
              <w:t>. Praėjus 14d. po pirmos nuobaudos</w:t>
            </w:r>
            <w:r w:rsidR="009C3CC5" w:rsidRPr="009C3CC5">
              <w:rPr>
                <w:rFonts w:ascii="Times New Roman" w:eastAsia="Times New Roman" w:hAnsi="Times New Roman" w:cs="Times New Roman"/>
                <w:spacing w:val="-3"/>
                <w:lang w:val="lt-LT"/>
              </w:rPr>
              <w:t xml:space="preserve"> </w:t>
            </w:r>
            <w:r w:rsidR="009C3CC5" w:rsidRPr="009C3CC5">
              <w:rPr>
                <w:rFonts w:ascii="Times New Roman" w:eastAsia="Times New Roman" w:hAnsi="Times New Roman" w:cs="Times New Roman"/>
                <w:lang w:val="lt-LT"/>
              </w:rPr>
              <w:t xml:space="preserve">ir neapmokėjus įsiskolinimų – </w:t>
            </w:r>
            <w:r>
              <w:rPr>
                <w:rFonts w:ascii="Times New Roman" w:eastAsia="Times New Roman" w:hAnsi="Times New Roman" w:cs="Times New Roman"/>
                <w:lang w:val="lt-LT"/>
              </w:rPr>
              <w:t>180</w:t>
            </w:r>
            <w:r w:rsidR="009C3CC5" w:rsidRPr="009C3CC5">
              <w:rPr>
                <w:rFonts w:ascii="Times New Roman" w:eastAsia="Times New Roman" w:hAnsi="Times New Roman" w:cs="Times New Roman"/>
                <w:lang w:val="lt-LT"/>
              </w:rPr>
              <w:t>.</w:t>
            </w:r>
            <w:r w:rsidR="009C3CC5" w:rsidRPr="009C3CC5">
              <w:rPr>
                <w:rFonts w:ascii="Times New Roman" w:eastAsia="Times New Roman" w:hAnsi="Times New Roman" w:cs="Times New Roman"/>
                <w:spacing w:val="-7"/>
                <w:lang w:val="lt-LT"/>
              </w:rPr>
              <w:t xml:space="preserve"> </w:t>
            </w:r>
            <w:r w:rsidR="009C3CC5" w:rsidRPr="009C3CC5">
              <w:rPr>
                <w:rFonts w:ascii="Times New Roman" w:eastAsia="Times New Roman" w:hAnsi="Times New Roman" w:cs="Times New Roman"/>
                <w:lang w:val="lt-LT"/>
              </w:rPr>
              <w:t xml:space="preserve">Praėjus 14d. po </w:t>
            </w:r>
            <w:r w:rsidR="00416360">
              <w:rPr>
                <w:rFonts w:ascii="Times New Roman" w:eastAsia="Times New Roman" w:hAnsi="Times New Roman" w:cs="Times New Roman"/>
                <w:lang w:val="lt-LT"/>
              </w:rPr>
              <w:t>antros</w:t>
            </w:r>
            <w:r w:rsidR="00416360" w:rsidRPr="009C3CC5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r w:rsidR="009C3CC5" w:rsidRPr="009C3CC5">
              <w:rPr>
                <w:rFonts w:ascii="Times New Roman" w:eastAsia="Times New Roman" w:hAnsi="Times New Roman" w:cs="Times New Roman"/>
                <w:lang w:val="lt-LT"/>
              </w:rPr>
              <w:t>nuobaudos ir</w:t>
            </w:r>
            <w:r w:rsidR="009C3CC5" w:rsidRPr="009C3CC5">
              <w:rPr>
                <w:rFonts w:ascii="Times New Roman" w:eastAsia="Times New Roman" w:hAnsi="Times New Roman" w:cs="Times New Roman"/>
                <w:spacing w:val="-4"/>
                <w:lang w:val="lt-LT"/>
              </w:rPr>
              <w:t xml:space="preserve"> </w:t>
            </w:r>
            <w:r w:rsidR="009C3CC5" w:rsidRPr="009C3CC5">
              <w:rPr>
                <w:rFonts w:ascii="Times New Roman" w:eastAsia="Times New Roman" w:hAnsi="Times New Roman" w:cs="Times New Roman"/>
                <w:lang w:val="lt-LT"/>
              </w:rPr>
              <w:t xml:space="preserve">neapmokėjus įsiskolinimų – </w:t>
            </w:r>
            <w:r>
              <w:rPr>
                <w:rFonts w:ascii="Times New Roman" w:eastAsia="Times New Roman" w:hAnsi="Times New Roman" w:cs="Times New Roman"/>
                <w:lang w:val="lt-LT"/>
              </w:rPr>
              <w:t>360</w:t>
            </w:r>
            <w:r w:rsidR="009C3CC5" w:rsidRPr="009C3CC5">
              <w:rPr>
                <w:rFonts w:ascii="Times New Roman" w:eastAsia="Times New Roman" w:hAnsi="Times New Roman" w:cs="Times New Roman"/>
                <w:lang w:val="lt-LT"/>
              </w:rPr>
              <w:t xml:space="preserve"> ir svarstymas</w:t>
            </w:r>
            <w:r w:rsidR="009C3CC5" w:rsidRPr="009C3CC5">
              <w:rPr>
                <w:rFonts w:ascii="Times New Roman" w:eastAsia="Times New Roman" w:hAnsi="Times New Roman" w:cs="Times New Roman"/>
                <w:spacing w:val="-7"/>
                <w:lang w:val="lt-LT"/>
              </w:rPr>
              <w:t xml:space="preserve"> </w:t>
            </w:r>
            <w:r w:rsidR="009C3CC5" w:rsidRPr="009C3CC5">
              <w:rPr>
                <w:rFonts w:ascii="Times New Roman" w:eastAsia="Times New Roman" w:hAnsi="Times New Roman" w:cs="Times New Roman"/>
                <w:lang w:val="lt-LT"/>
              </w:rPr>
              <w:t>LRL valdyboje dėl šalinimo iš</w:t>
            </w:r>
            <w:r w:rsidR="009C3CC5" w:rsidRPr="009C3CC5">
              <w:rPr>
                <w:rFonts w:ascii="Times New Roman" w:eastAsia="Times New Roman" w:hAnsi="Times New Roman" w:cs="Times New Roman"/>
                <w:spacing w:val="-11"/>
                <w:lang w:val="lt-LT"/>
              </w:rPr>
              <w:t xml:space="preserve"> </w:t>
            </w:r>
            <w:r w:rsidR="009C3CC5" w:rsidRPr="009C3CC5">
              <w:rPr>
                <w:rFonts w:ascii="Times New Roman" w:eastAsia="Times New Roman" w:hAnsi="Times New Roman" w:cs="Times New Roman"/>
                <w:lang w:val="lt-LT"/>
              </w:rPr>
              <w:t>lygos</w:t>
            </w:r>
          </w:p>
        </w:tc>
      </w:tr>
      <w:tr w:rsidR="009C3CC5" w:rsidRPr="009C3CC5" w:rsidTr="008A28BB">
        <w:trPr>
          <w:trHeight w:hRule="exact" w:val="613"/>
        </w:trPr>
        <w:tc>
          <w:tcPr>
            <w:tcW w:w="630" w:type="dxa"/>
          </w:tcPr>
          <w:p w:rsidR="009C3CC5" w:rsidRPr="009C3CC5" w:rsidRDefault="009C3CC5" w:rsidP="006124A0">
            <w:pPr>
              <w:pStyle w:val="TableParagraph"/>
              <w:spacing w:before="154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1.7</w:t>
            </w:r>
          </w:p>
        </w:tc>
        <w:tc>
          <w:tcPr>
            <w:tcW w:w="6300" w:type="dxa"/>
          </w:tcPr>
          <w:p w:rsidR="009C3CC5" w:rsidRPr="009C3CC5" w:rsidRDefault="009C3CC5" w:rsidP="006124A0">
            <w:pPr>
              <w:pStyle w:val="TableParagraph"/>
              <w:spacing w:before="27"/>
              <w:ind w:left="34" w:right="30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Klubo atstovo nedalyvavimas čempionato uždaryme,</w:t>
            </w:r>
            <w:r w:rsidRPr="009C3CC5">
              <w:rPr>
                <w:rFonts w:ascii="Times New Roman" w:hAnsi="Times New Roman"/>
                <w:spacing w:val="-16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baudžiamas klubas</w:t>
            </w:r>
          </w:p>
        </w:tc>
        <w:tc>
          <w:tcPr>
            <w:tcW w:w="4500" w:type="dxa"/>
            <w:vAlign w:val="center"/>
          </w:tcPr>
          <w:p w:rsidR="009C3CC5" w:rsidRPr="009C3CC5" w:rsidRDefault="006C5B39" w:rsidP="008A28BB">
            <w:pPr>
              <w:pStyle w:val="TableParagraph"/>
              <w:spacing w:before="154"/>
              <w:ind w:left="90"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/>
                <w:lang w:val="lt-LT"/>
              </w:rPr>
              <w:t>150</w:t>
            </w:r>
          </w:p>
        </w:tc>
      </w:tr>
      <w:tr w:rsidR="009C3CC5" w:rsidRPr="009C3CC5" w:rsidTr="009C3CC5">
        <w:trPr>
          <w:trHeight w:hRule="exact" w:val="336"/>
        </w:trPr>
        <w:tc>
          <w:tcPr>
            <w:tcW w:w="630" w:type="dxa"/>
            <w:shd w:val="clear" w:color="auto" w:fill="E5B8B7" w:themeFill="accent2" w:themeFillTint="66"/>
          </w:tcPr>
          <w:p w:rsidR="009C3CC5" w:rsidRPr="009C3CC5" w:rsidRDefault="009C3CC5" w:rsidP="006124A0">
            <w:pPr>
              <w:pStyle w:val="TableParagraph"/>
              <w:spacing w:before="51"/>
              <w:ind w:left="69"/>
              <w:rPr>
                <w:rFonts w:ascii="Times New Roman"/>
                <w:lang w:val="lt-LT"/>
              </w:rPr>
            </w:pPr>
            <w:r w:rsidRPr="009C3CC5">
              <w:rPr>
                <w:rFonts w:ascii="Times New Roman"/>
                <w:b/>
                <w:lang w:val="lt-LT"/>
              </w:rPr>
              <w:t>2.</w:t>
            </w:r>
          </w:p>
        </w:tc>
        <w:tc>
          <w:tcPr>
            <w:tcW w:w="6300" w:type="dxa"/>
            <w:shd w:val="clear" w:color="auto" w:fill="E5B8B7" w:themeFill="accent2" w:themeFillTint="66"/>
          </w:tcPr>
          <w:p w:rsidR="009C3CC5" w:rsidRPr="009C3CC5" w:rsidRDefault="009C3CC5" w:rsidP="006124A0">
            <w:pPr>
              <w:pStyle w:val="TableParagraph"/>
              <w:spacing w:before="54"/>
              <w:ind w:left="69"/>
              <w:rPr>
                <w:rFonts w:ascii="Times New Roman" w:hAnsi="Times New Roman"/>
                <w:lang w:val="lt-LT"/>
              </w:rPr>
            </w:pPr>
            <w:r w:rsidRPr="009C3CC5">
              <w:rPr>
                <w:rFonts w:ascii="Times New Roman" w:hAnsi="Times New Roman"/>
                <w:b/>
                <w:lang w:val="lt-LT"/>
              </w:rPr>
              <w:t>Žaidėjų registravimai,</w:t>
            </w:r>
            <w:r w:rsidRPr="009C3CC5">
              <w:rPr>
                <w:rFonts w:ascii="Times New Roman" w:hAnsi="Times New Roman"/>
                <w:b/>
                <w:spacing w:val="-11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b/>
                <w:lang w:val="lt-LT"/>
              </w:rPr>
              <w:t>perėjimai</w:t>
            </w:r>
          </w:p>
        </w:tc>
        <w:tc>
          <w:tcPr>
            <w:tcW w:w="4500" w:type="dxa"/>
            <w:shd w:val="clear" w:color="auto" w:fill="E5B8B7" w:themeFill="accent2" w:themeFillTint="66"/>
          </w:tcPr>
          <w:p w:rsidR="009C3CC5" w:rsidRPr="009C3CC5" w:rsidRDefault="009C3CC5" w:rsidP="008A28BB">
            <w:pPr>
              <w:pStyle w:val="TableParagraph"/>
              <w:spacing w:before="25"/>
              <w:ind w:left="90" w:right="90"/>
              <w:jc w:val="center"/>
              <w:rPr>
                <w:rFonts w:ascii="Times New Roman"/>
                <w:lang w:val="lt-LT"/>
              </w:rPr>
            </w:pPr>
          </w:p>
        </w:tc>
      </w:tr>
      <w:tr w:rsidR="009C3CC5" w:rsidRPr="009C3CC5" w:rsidTr="008A28BB">
        <w:trPr>
          <w:trHeight w:hRule="exact" w:val="336"/>
        </w:trPr>
        <w:tc>
          <w:tcPr>
            <w:tcW w:w="630" w:type="dxa"/>
          </w:tcPr>
          <w:p w:rsidR="009C3CC5" w:rsidRPr="009C3CC5" w:rsidRDefault="009C3CC5" w:rsidP="006124A0">
            <w:pPr>
              <w:pStyle w:val="TableParagraph"/>
              <w:spacing w:before="51"/>
              <w:ind w:left="69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2.1</w:t>
            </w:r>
          </w:p>
        </w:tc>
        <w:tc>
          <w:tcPr>
            <w:tcW w:w="6300" w:type="dxa"/>
          </w:tcPr>
          <w:p w:rsidR="009C3CC5" w:rsidRPr="009C3CC5" w:rsidRDefault="009C3CC5" w:rsidP="006124A0">
            <w:pPr>
              <w:pStyle w:val="TableParagraph"/>
              <w:spacing w:before="54"/>
              <w:ind w:left="69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Čempionato licencijos išdavimas žaidėjui</w:t>
            </w:r>
          </w:p>
        </w:tc>
        <w:tc>
          <w:tcPr>
            <w:tcW w:w="4500" w:type="dxa"/>
            <w:vAlign w:val="center"/>
          </w:tcPr>
          <w:p w:rsidR="009C3CC5" w:rsidRPr="009C3CC5" w:rsidRDefault="009504A8" w:rsidP="008A28BB">
            <w:pPr>
              <w:pStyle w:val="TableParagraph"/>
              <w:spacing w:before="25"/>
              <w:ind w:left="90"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/>
                <w:lang w:val="lt-LT"/>
              </w:rPr>
              <w:t>10</w:t>
            </w:r>
          </w:p>
        </w:tc>
      </w:tr>
      <w:tr w:rsidR="001005BF" w:rsidRPr="00A24125" w:rsidTr="00401D4B">
        <w:tblPrEx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630" w:type="dxa"/>
            <w:vAlign w:val="center"/>
          </w:tcPr>
          <w:p w:rsidR="001005BF" w:rsidRPr="00A24125" w:rsidRDefault="008A28BB" w:rsidP="00D66E95">
            <w:pPr>
              <w:pStyle w:val="TableParagraph"/>
              <w:spacing w:before="8"/>
              <w:ind w:left="69"/>
              <w:rPr>
                <w:rFonts w:ascii="Times New Roman"/>
                <w:lang w:val="lt-LT"/>
              </w:rPr>
            </w:pPr>
            <w:r w:rsidRPr="00A24125">
              <w:rPr>
                <w:rFonts w:ascii="Times New Roman"/>
                <w:lang w:val="lt-LT"/>
              </w:rPr>
              <w:t>2.2</w:t>
            </w:r>
          </w:p>
        </w:tc>
        <w:tc>
          <w:tcPr>
            <w:tcW w:w="6300" w:type="dxa"/>
            <w:vAlign w:val="center"/>
          </w:tcPr>
          <w:p w:rsidR="001005BF" w:rsidRPr="00A24125" w:rsidRDefault="001005BF" w:rsidP="00401D4B">
            <w:pPr>
              <w:pStyle w:val="TableParagraph"/>
              <w:spacing w:before="8"/>
              <w:ind w:left="69"/>
              <w:rPr>
                <w:rFonts w:ascii="Times New Roman" w:hAnsi="Times New Roman"/>
                <w:lang w:val="lt-LT"/>
              </w:rPr>
            </w:pPr>
            <w:r w:rsidRPr="00A24125">
              <w:rPr>
                <w:rFonts w:ascii="Times New Roman" w:hAnsi="Times New Roman"/>
                <w:lang w:val="lt-LT"/>
              </w:rPr>
              <w:t>Čempionato licencijos išdavimas</w:t>
            </w:r>
            <w:r w:rsidR="00D66E95">
              <w:rPr>
                <w:rFonts w:ascii="Times New Roman" w:hAnsi="Times New Roman"/>
                <w:lang w:val="lt-LT"/>
              </w:rPr>
              <w:t xml:space="preserve"> </w:t>
            </w:r>
            <w:r w:rsidRPr="00A24125">
              <w:rPr>
                <w:rFonts w:ascii="Times New Roman" w:hAnsi="Times New Roman"/>
                <w:lang w:val="lt-LT"/>
              </w:rPr>
              <w:t>po nustatyto termino</w:t>
            </w:r>
          </w:p>
        </w:tc>
        <w:tc>
          <w:tcPr>
            <w:tcW w:w="4500" w:type="dxa"/>
            <w:vAlign w:val="center"/>
          </w:tcPr>
          <w:p w:rsidR="001005BF" w:rsidRPr="00A24125" w:rsidRDefault="001005BF" w:rsidP="008A28BB">
            <w:pPr>
              <w:pStyle w:val="TableParagraph"/>
              <w:spacing w:before="8"/>
              <w:ind w:left="90" w:right="90"/>
              <w:jc w:val="center"/>
              <w:rPr>
                <w:rFonts w:ascii="Times New Roman"/>
                <w:lang w:val="lt-LT"/>
              </w:rPr>
            </w:pPr>
            <w:r w:rsidRPr="00A24125">
              <w:rPr>
                <w:rFonts w:ascii="Times New Roman"/>
                <w:lang w:val="lt-LT"/>
              </w:rPr>
              <w:t>30</w:t>
            </w:r>
          </w:p>
        </w:tc>
      </w:tr>
      <w:tr w:rsidR="009C3CC5" w:rsidRPr="009C3CC5" w:rsidTr="008A28BB">
        <w:tblPrEx>
          <w:tblLook w:val="01E0" w:firstRow="1" w:lastRow="1" w:firstColumn="1" w:lastColumn="1" w:noHBand="0" w:noVBand="0"/>
        </w:tblPrEx>
        <w:trPr>
          <w:trHeight w:hRule="exact" w:val="290"/>
        </w:trPr>
        <w:tc>
          <w:tcPr>
            <w:tcW w:w="630" w:type="dxa"/>
          </w:tcPr>
          <w:p w:rsidR="009C3CC5" w:rsidRPr="009C3CC5" w:rsidRDefault="009C3CC5" w:rsidP="00A84C75">
            <w:pPr>
              <w:pStyle w:val="TableParagraph"/>
              <w:spacing w:before="8"/>
              <w:ind w:left="69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2.</w:t>
            </w:r>
            <w:r w:rsidR="00D66E95">
              <w:rPr>
                <w:rFonts w:ascii="Times New Roman"/>
                <w:lang w:val="lt-LT"/>
              </w:rPr>
              <w:t>3</w:t>
            </w:r>
          </w:p>
        </w:tc>
        <w:tc>
          <w:tcPr>
            <w:tcW w:w="6300" w:type="dxa"/>
          </w:tcPr>
          <w:p w:rsidR="009C3CC5" w:rsidRPr="009C3CC5" w:rsidRDefault="009C3CC5" w:rsidP="00A84C75">
            <w:pPr>
              <w:pStyle w:val="TableParagraph"/>
              <w:spacing w:before="8"/>
              <w:ind w:left="69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Registruoto žaidėjo numerio</w:t>
            </w:r>
            <w:r w:rsidRPr="009C3CC5">
              <w:rPr>
                <w:rFonts w:ascii="Times New Roman" w:hAnsi="Times New Roman"/>
                <w:spacing w:val="-14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perregistravimas</w:t>
            </w:r>
          </w:p>
        </w:tc>
        <w:tc>
          <w:tcPr>
            <w:tcW w:w="4500" w:type="dxa"/>
            <w:vAlign w:val="center"/>
          </w:tcPr>
          <w:p w:rsidR="009C3CC5" w:rsidRPr="009C3CC5" w:rsidRDefault="009504A8" w:rsidP="008A28BB">
            <w:pPr>
              <w:pStyle w:val="TableParagraph"/>
              <w:spacing w:before="8"/>
              <w:ind w:left="90"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/>
                <w:lang w:val="lt-LT"/>
              </w:rPr>
              <w:t>10</w:t>
            </w:r>
          </w:p>
        </w:tc>
      </w:tr>
      <w:tr w:rsidR="009C3CC5" w:rsidRPr="009C3CC5" w:rsidTr="008A28BB">
        <w:tblPrEx>
          <w:tblLook w:val="01E0" w:firstRow="1" w:lastRow="1" w:firstColumn="1" w:lastColumn="1" w:noHBand="0" w:noVBand="0"/>
        </w:tblPrEx>
        <w:trPr>
          <w:trHeight w:hRule="exact" w:val="334"/>
        </w:trPr>
        <w:tc>
          <w:tcPr>
            <w:tcW w:w="630" w:type="dxa"/>
          </w:tcPr>
          <w:p w:rsidR="009C3CC5" w:rsidRPr="009C3CC5" w:rsidRDefault="009C3CC5" w:rsidP="00A84C75">
            <w:pPr>
              <w:pStyle w:val="TableParagraph"/>
              <w:spacing w:before="30"/>
              <w:ind w:left="69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2.</w:t>
            </w:r>
            <w:r w:rsidR="00D66E95">
              <w:rPr>
                <w:rFonts w:ascii="Times New Roman"/>
                <w:lang w:val="lt-LT"/>
              </w:rPr>
              <w:t>4</w:t>
            </w:r>
          </w:p>
        </w:tc>
        <w:tc>
          <w:tcPr>
            <w:tcW w:w="6300" w:type="dxa"/>
          </w:tcPr>
          <w:p w:rsidR="009C3CC5" w:rsidRPr="009C3CC5" w:rsidRDefault="009C3CC5" w:rsidP="00A84C75">
            <w:pPr>
              <w:pStyle w:val="TableParagraph"/>
              <w:spacing w:before="30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Žaidėjo dalyvavimas rungtynėse su kitu nei registruotas</w:t>
            </w:r>
            <w:r w:rsidRPr="009C3CC5">
              <w:rPr>
                <w:rFonts w:ascii="Times New Roman" w:hAnsi="Times New Roman"/>
                <w:spacing w:val="-14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numeriu</w:t>
            </w:r>
          </w:p>
        </w:tc>
        <w:tc>
          <w:tcPr>
            <w:tcW w:w="4500" w:type="dxa"/>
            <w:vAlign w:val="center"/>
          </w:tcPr>
          <w:p w:rsidR="009C3CC5" w:rsidRPr="00D73B30" w:rsidRDefault="00D64F34" w:rsidP="008A28BB">
            <w:pPr>
              <w:pStyle w:val="TableParagraph"/>
              <w:spacing w:before="30"/>
              <w:ind w:left="90"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3</w:t>
            </w:r>
            <w:r w:rsidR="00D73B30">
              <w:rPr>
                <w:rFonts w:ascii="Times New Roman" w:eastAsia="Times New Roman" w:hAnsi="Times New Roman" w:cs="Times New Roman"/>
                <w:lang w:val="lt-LT"/>
              </w:rPr>
              <w:t>0</w:t>
            </w:r>
          </w:p>
        </w:tc>
      </w:tr>
      <w:tr w:rsidR="009C3CC5" w:rsidRPr="009C3CC5" w:rsidTr="008A28BB">
        <w:tblPrEx>
          <w:tblLook w:val="01E0" w:firstRow="1" w:lastRow="1" w:firstColumn="1" w:lastColumn="1" w:noHBand="0" w:noVBand="0"/>
        </w:tblPrEx>
        <w:trPr>
          <w:trHeight w:hRule="exact" w:val="334"/>
        </w:trPr>
        <w:tc>
          <w:tcPr>
            <w:tcW w:w="630" w:type="dxa"/>
          </w:tcPr>
          <w:p w:rsidR="009C3CC5" w:rsidRPr="009C3CC5" w:rsidRDefault="009C3CC5" w:rsidP="00A84C75">
            <w:pPr>
              <w:pStyle w:val="TableParagraph"/>
              <w:spacing w:before="27"/>
              <w:ind w:left="69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2.</w:t>
            </w:r>
            <w:r w:rsidR="00D66E95">
              <w:rPr>
                <w:rFonts w:ascii="Times New Roman"/>
                <w:lang w:val="lt-LT"/>
              </w:rPr>
              <w:t>5</w:t>
            </w:r>
          </w:p>
        </w:tc>
        <w:tc>
          <w:tcPr>
            <w:tcW w:w="6300" w:type="dxa"/>
          </w:tcPr>
          <w:p w:rsidR="009C3CC5" w:rsidRPr="009C3CC5" w:rsidRDefault="009C3CC5" w:rsidP="00A84C75">
            <w:pPr>
              <w:pStyle w:val="TableParagraph"/>
              <w:spacing w:before="27"/>
              <w:ind w:left="69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Pavėlavimas pateikti komandos paraišką iki nustatytos</w:t>
            </w:r>
            <w:r w:rsidRPr="009C3CC5">
              <w:rPr>
                <w:rFonts w:ascii="Times New Roman" w:hAnsi="Times New Roman"/>
                <w:spacing w:val="-16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datos</w:t>
            </w:r>
          </w:p>
        </w:tc>
        <w:tc>
          <w:tcPr>
            <w:tcW w:w="4500" w:type="dxa"/>
            <w:vAlign w:val="center"/>
          </w:tcPr>
          <w:p w:rsidR="009C3CC5" w:rsidRPr="009C3CC5" w:rsidRDefault="009504A8" w:rsidP="008A28BB">
            <w:pPr>
              <w:pStyle w:val="TableParagraph"/>
              <w:spacing w:before="27"/>
              <w:ind w:left="90"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/>
                <w:lang w:val="lt-LT"/>
              </w:rPr>
              <w:t>60</w:t>
            </w:r>
          </w:p>
        </w:tc>
      </w:tr>
      <w:tr w:rsidR="009C3CC5" w:rsidRPr="009C3CC5" w:rsidTr="008A28BB">
        <w:tblPrEx>
          <w:tblLook w:val="01E0" w:firstRow="1" w:lastRow="1" w:firstColumn="1" w:lastColumn="1" w:noHBand="0" w:noVBand="0"/>
        </w:tblPrEx>
        <w:trPr>
          <w:trHeight w:hRule="exact" w:val="586"/>
        </w:trPr>
        <w:tc>
          <w:tcPr>
            <w:tcW w:w="630" w:type="dxa"/>
          </w:tcPr>
          <w:p w:rsidR="009C3CC5" w:rsidRPr="009C3CC5" w:rsidRDefault="00A968C8" w:rsidP="00A84C75">
            <w:pPr>
              <w:pStyle w:val="TableParagraph"/>
              <w:spacing w:before="155"/>
              <w:ind w:left="69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/>
                <w:lang w:val="lt-LT"/>
              </w:rPr>
              <w:t>2.</w:t>
            </w:r>
            <w:r w:rsidR="00D66E95">
              <w:rPr>
                <w:rFonts w:ascii="Times New Roman"/>
                <w:lang w:val="lt-LT"/>
              </w:rPr>
              <w:t>6</w:t>
            </w:r>
          </w:p>
        </w:tc>
        <w:tc>
          <w:tcPr>
            <w:tcW w:w="6300" w:type="dxa"/>
          </w:tcPr>
          <w:p w:rsidR="009C3CC5" w:rsidRPr="009C3CC5" w:rsidRDefault="009C3CC5" w:rsidP="00A84C75">
            <w:pPr>
              <w:pStyle w:val="TableParagraph"/>
              <w:spacing w:before="28"/>
              <w:ind w:left="14" w:right="280" w:firstLine="55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Klaidingų duomenų pateikimas žaidėjų licencijoms gauti,</w:t>
            </w:r>
            <w:r w:rsidRPr="009C3CC5">
              <w:rPr>
                <w:rFonts w:ascii="Times New Roman" w:hAnsi="Times New Roman"/>
                <w:spacing w:val="-13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nepilnas duomenų pateikimas paraiškose ir kituose</w:t>
            </w:r>
            <w:r w:rsidRPr="009C3CC5">
              <w:rPr>
                <w:rFonts w:ascii="Times New Roman" w:hAnsi="Times New Roman"/>
                <w:spacing w:val="-14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dokumentuose</w:t>
            </w:r>
          </w:p>
        </w:tc>
        <w:tc>
          <w:tcPr>
            <w:tcW w:w="4500" w:type="dxa"/>
            <w:vAlign w:val="center"/>
          </w:tcPr>
          <w:p w:rsidR="009C3CC5" w:rsidRPr="009C3CC5" w:rsidRDefault="006C5B39" w:rsidP="008A28BB">
            <w:pPr>
              <w:pStyle w:val="TableParagraph"/>
              <w:spacing w:before="155"/>
              <w:ind w:left="90"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30</w:t>
            </w:r>
            <w:r w:rsidR="009C3CC5" w:rsidRPr="009C3CC5">
              <w:rPr>
                <w:rFonts w:ascii="Times New Roman" w:eastAsia="Times New Roman" w:hAnsi="Times New Roman" w:cs="Times New Roman"/>
                <w:lang w:val="lt-LT"/>
              </w:rPr>
              <w:t xml:space="preserve"> – </w:t>
            </w:r>
            <w:r w:rsidR="00D64F34">
              <w:rPr>
                <w:rFonts w:ascii="Times New Roman" w:eastAsia="Times New Roman" w:hAnsi="Times New Roman" w:cs="Times New Roman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lang w:val="lt-LT"/>
              </w:rPr>
              <w:t>00</w:t>
            </w:r>
          </w:p>
        </w:tc>
      </w:tr>
    </w:tbl>
    <w:p w:rsidR="00620DEC" w:rsidRDefault="00620DEC">
      <w:pPr>
        <w:spacing w:before="72"/>
        <w:ind w:left="124"/>
        <w:rPr>
          <w:rFonts w:ascii="Times New Roman" w:hAnsi="Times New Roman"/>
          <w:b/>
          <w:lang w:val="lt-LT"/>
        </w:rPr>
      </w:pPr>
    </w:p>
    <w:p w:rsidR="006222FE" w:rsidRPr="009C3CC5" w:rsidRDefault="00B35147">
      <w:pPr>
        <w:spacing w:before="72"/>
        <w:ind w:left="124"/>
        <w:rPr>
          <w:rFonts w:ascii="Times New Roman" w:eastAsia="Times New Roman" w:hAnsi="Times New Roman" w:cs="Times New Roman"/>
          <w:lang w:val="lt-LT"/>
        </w:rPr>
      </w:pPr>
      <w:r w:rsidRPr="009C3CC5">
        <w:rPr>
          <w:rFonts w:ascii="Times New Roman" w:hAnsi="Times New Roman"/>
          <w:b/>
          <w:lang w:val="lt-LT"/>
        </w:rPr>
        <w:t>VARŽYBŲ ORGANIZACINIAI MOKESČIAI /</w:t>
      </w:r>
      <w:r w:rsidRPr="009C3CC5">
        <w:rPr>
          <w:rFonts w:ascii="Times New Roman" w:hAnsi="Times New Roman"/>
          <w:b/>
          <w:spacing w:val="-21"/>
          <w:lang w:val="lt-LT"/>
        </w:rPr>
        <w:t xml:space="preserve"> </w:t>
      </w:r>
      <w:r w:rsidRPr="009C3CC5">
        <w:rPr>
          <w:rFonts w:ascii="Times New Roman" w:hAnsi="Times New Roman"/>
          <w:b/>
          <w:lang w:val="lt-LT"/>
        </w:rPr>
        <w:t>BAUDOS</w:t>
      </w:r>
    </w:p>
    <w:tbl>
      <w:tblPr>
        <w:tblStyle w:val="TableNormal1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265"/>
        <w:gridCol w:w="36"/>
        <w:gridCol w:w="4500"/>
      </w:tblGrid>
      <w:tr w:rsidR="009C75BA" w:rsidRPr="009C3CC5" w:rsidTr="006B2EF9">
        <w:trPr>
          <w:trHeight w:hRule="exact" w:val="319"/>
        </w:trPr>
        <w:tc>
          <w:tcPr>
            <w:tcW w:w="614" w:type="dxa"/>
            <w:shd w:val="clear" w:color="auto" w:fill="E5B8B7" w:themeFill="accent2" w:themeFillTint="66"/>
          </w:tcPr>
          <w:p w:rsidR="009C75BA" w:rsidRPr="009C3CC5" w:rsidRDefault="009C75BA">
            <w:pPr>
              <w:pStyle w:val="TableParagraph"/>
              <w:spacing w:line="252" w:lineRule="exact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b/>
                <w:lang w:val="lt-LT"/>
              </w:rPr>
              <w:t>3.</w:t>
            </w:r>
          </w:p>
        </w:tc>
        <w:tc>
          <w:tcPr>
            <w:tcW w:w="6265" w:type="dxa"/>
            <w:shd w:val="clear" w:color="auto" w:fill="E5B8B7" w:themeFill="accent2" w:themeFillTint="66"/>
          </w:tcPr>
          <w:p w:rsidR="009C75BA" w:rsidRPr="009C3CC5" w:rsidRDefault="009C75BA">
            <w:pPr>
              <w:pStyle w:val="TableParagraph"/>
              <w:spacing w:line="252" w:lineRule="exact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b/>
                <w:lang w:val="lt-LT"/>
              </w:rPr>
              <w:t>Rungtynių</w:t>
            </w:r>
            <w:r w:rsidRPr="009C3CC5">
              <w:rPr>
                <w:rFonts w:ascii="Times New Roman" w:hAnsi="Times New Roman"/>
                <w:b/>
                <w:spacing w:val="-2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b/>
                <w:lang w:val="lt-LT"/>
              </w:rPr>
              <w:t>metu</w:t>
            </w:r>
          </w:p>
        </w:tc>
        <w:tc>
          <w:tcPr>
            <w:tcW w:w="4536" w:type="dxa"/>
            <w:gridSpan w:val="2"/>
            <w:shd w:val="clear" w:color="auto" w:fill="E5B8B7" w:themeFill="accent2" w:themeFillTint="66"/>
          </w:tcPr>
          <w:p w:rsidR="009C75BA" w:rsidRPr="009C3CC5" w:rsidRDefault="009C75BA">
            <w:pPr>
              <w:rPr>
                <w:lang w:val="lt-LT"/>
              </w:rPr>
            </w:pPr>
          </w:p>
        </w:tc>
      </w:tr>
      <w:tr w:rsidR="009C75BA" w:rsidRPr="00C954F4" w:rsidTr="006B2EF9">
        <w:trPr>
          <w:trHeight w:hRule="exact" w:val="319"/>
        </w:trPr>
        <w:tc>
          <w:tcPr>
            <w:tcW w:w="614" w:type="dxa"/>
          </w:tcPr>
          <w:p w:rsidR="009C75BA" w:rsidRPr="009C3CC5" w:rsidRDefault="009C75BA">
            <w:pPr>
              <w:pStyle w:val="TableParagraph"/>
              <w:spacing w:before="11"/>
              <w:ind w:left="69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3.1</w:t>
            </w:r>
          </w:p>
        </w:tc>
        <w:tc>
          <w:tcPr>
            <w:tcW w:w="10801" w:type="dxa"/>
            <w:gridSpan w:val="3"/>
          </w:tcPr>
          <w:p w:rsidR="009C75BA" w:rsidRPr="009C3CC5" w:rsidRDefault="009C75BA" w:rsidP="008A28B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Komandos žaidėjų ir oficialių atstovų (treneriai, gydytojai, vadovai ar kt.) diskvalifikacija sezono</w:t>
            </w:r>
            <w:r w:rsidRPr="009C3CC5">
              <w:rPr>
                <w:rFonts w:ascii="Times New Roman" w:hAnsi="Times New Roman"/>
                <w:spacing w:val="-37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metu:</w:t>
            </w:r>
          </w:p>
        </w:tc>
      </w:tr>
      <w:tr w:rsidR="009C75BA" w:rsidRPr="009C3CC5" w:rsidTr="008A28BB">
        <w:trPr>
          <w:trHeight w:hRule="exact" w:val="334"/>
        </w:trPr>
        <w:tc>
          <w:tcPr>
            <w:tcW w:w="614" w:type="dxa"/>
          </w:tcPr>
          <w:p w:rsidR="009C75BA" w:rsidRPr="009C3CC5" w:rsidRDefault="009C75BA">
            <w:pPr>
              <w:pStyle w:val="TableParagraph"/>
              <w:spacing w:before="26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3.1.1</w:t>
            </w:r>
          </w:p>
        </w:tc>
        <w:tc>
          <w:tcPr>
            <w:tcW w:w="6301" w:type="dxa"/>
            <w:gridSpan w:val="2"/>
          </w:tcPr>
          <w:p w:rsidR="009C75BA" w:rsidRPr="009C3CC5" w:rsidRDefault="009C75BA">
            <w:pPr>
              <w:pStyle w:val="TableParagraph"/>
              <w:spacing w:before="26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pirma</w:t>
            </w:r>
            <w:r w:rsidRPr="009C3CC5">
              <w:rPr>
                <w:rFonts w:ascii="Times New Roman"/>
                <w:spacing w:val="-8"/>
                <w:lang w:val="lt-LT"/>
              </w:rPr>
              <w:t xml:space="preserve"> </w:t>
            </w:r>
            <w:r w:rsidRPr="009C3CC5">
              <w:rPr>
                <w:rFonts w:ascii="Times New Roman"/>
                <w:lang w:val="lt-LT"/>
              </w:rPr>
              <w:t>diskvalifikacija</w:t>
            </w:r>
          </w:p>
        </w:tc>
        <w:tc>
          <w:tcPr>
            <w:tcW w:w="4500" w:type="dxa"/>
            <w:vAlign w:val="center"/>
          </w:tcPr>
          <w:p w:rsidR="009C75BA" w:rsidRPr="009C3CC5" w:rsidRDefault="006C5B39" w:rsidP="008A28BB">
            <w:pPr>
              <w:pStyle w:val="TableParagraph"/>
              <w:ind w:right="86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/>
                <w:lang w:val="lt-LT"/>
              </w:rPr>
              <w:t>30</w:t>
            </w:r>
          </w:p>
        </w:tc>
      </w:tr>
      <w:tr w:rsidR="009C75BA" w:rsidRPr="009C3CC5" w:rsidTr="008A28BB">
        <w:trPr>
          <w:trHeight w:hRule="exact" w:val="586"/>
        </w:trPr>
        <w:tc>
          <w:tcPr>
            <w:tcW w:w="614" w:type="dxa"/>
          </w:tcPr>
          <w:p w:rsidR="009C75BA" w:rsidRPr="009C3CC5" w:rsidRDefault="009C75BA">
            <w:pPr>
              <w:pStyle w:val="TableParagraph"/>
              <w:spacing w:before="150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3.1.2</w:t>
            </w:r>
          </w:p>
        </w:tc>
        <w:tc>
          <w:tcPr>
            <w:tcW w:w="6301" w:type="dxa"/>
            <w:gridSpan w:val="2"/>
          </w:tcPr>
          <w:p w:rsidR="009C75BA" w:rsidRPr="009C3CC5" w:rsidRDefault="009C75BA">
            <w:pPr>
              <w:pStyle w:val="TableParagraph"/>
              <w:spacing w:before="150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antra</w:t>
            </w:r>
            <w:r w:rsidRPr="009C3CC5">
              <w:rPr>
                <w:rFonts w:ascii="Times New Roman"/>
                <w:spacing w:val="-8"/>
                <w:lang w:val="lt-LT"/>
              </w:rPr>
              <w:t xml:space="preserve"> </w:t>
            </w:r>
            <w:r w:rsidRPr="009C3CC5">
              <w:rPr>
                <w:rFonts w:ascii="Times New Roman"/>
                <w:lang w:val="lt-LT"/>
              </w:rPr>
              <w:t>diskvalifikacija</w:t>
            </w:r>
          </w:p>
        </w:tc>
        <w:tc>
          <w:tcPr>
            <w:tcW w:w="4500" w:type="dxa"/>
            <w:vAlign w:val="center"/>
          </w:tcPr>
          <w:p w:rsidR="009C75BA" w:rsidRPr="009C3CC5" w:rsidRDefault="006C5B39" w:rsidP="008A28BB">
            <w:pPr>
              <w:pStyle w:val="TableParagraph"/>
              <w:ind w:left="49" w:right="86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60</w:t>
            </w:r>
            <w:r w:rsidR="009C75BA" w:rsidRPr="009C3CC5">
              <w:rPr>
                <w:rFonts w:ascii="Times New Roman" w:hAnsi="Times New Roman"/>
                <w:lang w:val="lt-LT"/>
              </w:rPr>
              <w:t xml:space="preserve"> + diskvalifikacija sekančioms</w:t>
            </w:r>
            <w:r w:rsidR="009C75BA" w:rsidRPr="009C3CC5">
              <w:rPr>
                <w:rFonts w:ascii="Times New Roman" w:hAnsi="Times New Roman"/>
                <w:spacing w:val="-18"/>
                <w:lang w:val="lt-LT"/>
              </w:rPr>
              <w:t xml:space="preserve"> </w:t>
            </w:r>
            <w:r w:rsidR="009C75BA" w:rsidRPr="009C3CC5">
              <w:rPr>
                <w:rFonts w:ascii="Times New Roman" w:hAnsi="Times New Roman"/>
                <w:lang w:val="lt-LT"/>
              </w:rPr>
              <w:t>rungtynėms</w:t>
            </w:r>
          </w:p>
        </w:tc>
      </w:tr>
      <w:tr w:rsidR="009C75BA" w:rsidRPr="00C954F4" w:rsidTr="008A28BB">
        <w:trPr>
          <w:trHeight w:hRule="exact" w:val="607"/>
        </w:trPr>
        <w:tc>
          <w:tcPr>
            <w:tcW w:w="614" w:type="dxa"/>
          </w:tcPr>
          <w:p w:rsidR="009C75BA" w:rsidRPr="009C3CC5" w:rsidRDefault="009C75BA">
            <w:pPr>
              <w:pStyle w:val="TableParagraph"/>
              <w:spacing w:before="150"/>
              <w:ind w:left="69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3.1.4</w:t>
            </w:r>
          </w:p>
        </w:tc>
        <w:tc>
          <w:tcPr>
            <w:tcW w:w="6301" w:type="dxa"/>
            <w:gridSpan w:val="2"/>
          </w:tcPr>
          <w:p w:rsidR="009C75BA" w:rsidRPr="009C3CC5" w:rsidRDefault="009C75BA">
            <w:pPr>
              <w:pStyle w:val="TableParagraph"/>
              <w:spacing w:before="150"/>
              <w:ind w:left="69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kitos</w:t>
            </w:r>
            <w:r w:rsidRPr="009C3CC5">
              <w:rPr>
                <w:rFonts w:ascii="Times New Roman"/>
                <w:spacing w:val="-10"/>
                <w:lang w:val="lt-LT"/>
              </w:rPr>
              <w:t xml:space="preserve"> </w:t>
            </w:r>
            <w:r w:rsidRPr="009C3CC5">
              <w:rPr>
                <w:rFonts w:ascii="Times New Roman"/>
                <w:lang w:val="lt-LT"/>
              </w:rPr>
              <w:t>diskvalifikacijos</w:t>
            </w:r>
          </w:p>
        </w:tc>
        <w:tc>
          <w:tcPr>
            <w:tcW w:w="4500" w:type="dxa"/>
            <w:vAlign w:val="center"/>
          </w:tcPr>
          <w:p w:rsidR="009C75BA" w:rsidRPr="009C3CC5" w:rsidRDefault="006C5B39" w:rsidP="008A28BB">
            <w:pPr>
              <w:pStyle w:val="TableParagraph"/>
              <w:ind w:left="828" w:right="86" w:hanging="274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145</w:t>
            </w:r>
            <w:r w:rsidR="009C75BA" w:rsidRPr="009C3CC5">
              <w:rPr>
                <w:rFonts w:ascii="Times New Roman" w:hAnsi="Times New Roman"/>
                <w:lang w:val="lt-LT"/>
              </w:rPr>
              <w:t xml:space="preserve"> + diskvalifikacija min.</w:t>
            </w:r>
            <w:r w:rsidR="009C75BA" w:rsidRPr="009C3CC5">
              <w:rPr>
                <w:rFonts w:ascii="Times New Roman" w:hAnsi="Times New Roman"/>
                <w:spacing w:val="-10"/>
                <w:lang w:val="lt-LT"/>
              </w:rPr>
              <w:t xml:space="preserve"> </w:t>
            </w:r>
            <w:r w:rsidR="009C75BA" w:rsidRPr="009C3CC5">
              <w:rPr>
                <w:rFonts w:ascii="Times New Roman" w:hAnsi="Times New Roman"/>
                <w:lang w:val="lt-LT"/>
              </w:rPr>
              <w:t>1-ioms rungtynėms ir svarstymas</w:t>
            </w:r>
            <w:r w:rsidR="009C75BA" w:rsidRPr="009C3CC5">
              <w:rPr>
                <w:rFonts w:ascii="Times New Roman" w:hAnsi="Times New Roman"/>
                <w:spacing w:val="-7"/>
                <w:lang w:val="lt-LT"/>
              </w:rPr>
              <w:t xml:space="preserve"> </w:t>
            </w:r>
            <w:r w:rsidR="009C75BA" w:rsidRPr="009C3CC5">
              <w:rPr>
                <w:rFonts w:ascii="Times New Roman" w:hAnsi="Times New Roman"/>
                <w:lang w:val="lt-LT"/>
              </w:rPr>
              <w:t>TGK</w:t>
            </w:r>
          </w:p>
        </w:tc>
      </w:tr>
      <w:tr w:rsidR="009C75BA" w:rsidRPr="00C954F4" w:rsidTr="006B2EF9">
        <w:trPr>
          <w:trHeight w:hRule="exact" w:val="564"/>
        </w:trPr>
        <w:tc>
          <w:tcPr>
            <w:tcW w:w="614" w:type="dxa"/>
          </w:tcPr>
          <w:p w:rsidR="009C75BA" w:rsidRPr="009C3CC5" w:rsidRDefault="009C75BA">
            <w:pPr>
              <w:pStyle w:val="TableParagraph"/>
              <w:spacing w:before="128"/>
              <w:ind w:left="69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lastRenderedPageBreak/>
              <w:t>3.2</w:t>
            </w:r>
          </w:p>
        </w:tc>
        <w:tc>
          <w:tcPr>
            <w:tcW w:w="10801" w:type="dxa"/>
            <w:gridSpan w:val="3"/>
          </w:tcPr>
          <w:p w:rsidR="009C75BA" w:rsidRPr="009C3CC5" w:rsidRDefault="009C75BA" w:rsidP="00EC4A1D">
            <w:pPr>
              <w:pStyle w:val="TableParagraph"/>
              <w:spacing w:before="4"/>
              <w:ind w:left="14" w:right="468" w:firstLine="110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 xml:space="preserve">Žaidėjo ar komandos oficialaus asmens diskvalifikacija su rašytinu teisėjų raportu </w:t>
            </w:r>
            <w:r w:rsidR="00A968C8">
              <w:rPr>
                <w:rFonts w:ascii="Times New Roman" w:hAnsi="Times New Roman"/>
                <w:lang w:val="lt-LT"/>
              </w:rPr>
              <w:t xml:space="preserve">(mėlyna kortelė, </w:t>
            </w:r>
            <w:r w:rsidRPr="009C3CC5">
              <w:rPr>
                <w:rFonts w:ascii="Times New Roman" w:hAnsi="Times New Roman"/>
                <w:lang w:val="lt-LT"/>
              </w:rPr>
              <w:t>esant tinkamai atžymai apie tai rungtynių</w:t>
            </w:r>
            <w:r w:rsidRPr="009C3CC5">
              <w:rPr>
                <w:rFonts w:ascii="Times New Roman" w:hAnsi="Times New Roman"/>
                <w:spacing w:val="-17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protokole):</w:t>
            </w:r>
          </w:p>
        </w:tc>
      </w:tr>
      <w:tr w:rsidR="009C75BA" w:rsidRPr="00C954F4" w:rsidTr="00855BF7">
        <w:trPr>
          <w:trHeight w:hRule="exact" w:val="607"/>
        </w:trPr>
        <w:tc>
          <w:tcPr>
            <w:tcW w:w="614" w:type="dxa"/>
          </w:tcPr>
          <w:p w:rsidR="009C75BA" w:rsidRPr="009C3CC5" w:rsidRDefault="009C75BA">
            <w:pPr>
              <w:pStyle w:val="TableParagraph"/>
              <w:spacing w:before="152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3.2.1</w:t>
            </w:r>
          </w:p>
        </w:tc>
        <w:tc>
          <w:tcPr>
            <w:tcW w:w="6301" w:type="dxa"/>
            <w:gridSpan w:val="2"/>
          </w:tcPr>
          <w:p w:rsidR="009C75BA" w:rsidRPr="009C3CC5" w:rsidRDefault="009C75BA">
            <w:pPr>
              <w:pStyle w:val="TableParagraph"/>
              <w:spacing w:before="152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Pirma</w:t>
            </w:r>
            <w:r w:rsidRPr="009C3CC5">
              <w:rPr>
                <w:rFonts w:ascii="Times New Roman"/>
                <w:spacing w:val="-7"/>
                <w:lang w:val="lt-LT"/>
              </w:rPr>
              <w:t xml:space="preserve"> </w:t>
            </w:r>
            <w:r w:rsidRPr="009C3CC5">
              <w:rPr>
                <w:rFonts w:ascii="Times New Roman"/>
                <w:lang w:val="lt-LT"/>
              </w:rPr>
              <w:t>diskvalifikacija</w:t>
            </w:r>
          </w:p>
        </w:tc>
        <w:tc>
          <w:tcPr>
            <w:tcW w:w="4500" w:type="dxa"/>
            <w:vAlign w:val="center"/>
          </w:tcPr>
          <w:p w:rsidR="009C75BA" w:rsidRPr="009C3CC5" w:rsidRDefault="006C5B39" w:rsidP="00855BF7">
            <w:pPr>
              <w:pStyle w:val="TableParagraph"/>
              <w:spacing w:before="25"/>
              <w:ind w:left="828" w:right="555" w:hanging="274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145</w:t>
            </w:r>
            <w:r w:rsidR="009C75BA" w:rsidRPr="009C3CC5">
              <w:rPr>
                <w:rFonts w:ascii="Times New Roman" w:hAnsi="Times New Roman"/>
                <w:lang w:val="lt-LT"/>
              </w:rPr>
              <w:t xml:space="preserve"> + diskvalifikacija min.</w:t>
            </w:r>
            <w:r w:rsidR="009C75BA" w:rsidRPr="009C3CC5">
              <w:rPr>
                <w:rFonts w:ascii="Times New Roman" w:hAnsi="Times New Roman"/>
                <w:spacing w:val="-10"/>
                <w:lang w:val="lt-LT"/>
              </w:rPr>
              <w:t xml:space="preserve"> </w:t>
            </w:r>
            <w:r w:rsidR="009C75BA" w:rsidRPr="009C3CC5">
              <w:rPr>
                <w:rFonts w:ascii="Times New Roman" w:hAnsi="Times New Roman"/>
                <w:lang w:val="lt-LT"/>
              </w:rPr>
              <w:t>1-ioms rungtynėms ir svarstymas</w:t>
            </w:r>
            <w:r w:rsidR="009C75BA" w:rsidRPr="009C3CC5">
              <w:rPr>
                <w:rFonts w:ascii="Times New Roman" w:hAnsi="Times New Roman"/>
                <w:spacing w:val="-7"/>
                <w:lang w:val="lt-LT"/>
              </w:rPr>
              <w:t xml:space="preserve"> </w:t>
            </w:r>
            <w:r w:rsidR="009C75BA" w:rsidRPr="009C3CC5">
              <w:rPr>
                <w:rFonts w:ascii="Times New Roman" w:hAnsi="Times New Roman"/>
                <w:lang w:val="lt-LT"/>
              </w:rPr>
              <w:t>TGK</w:t>
            </w:r>
          </w:p>
        </w:tc>
      </w:tr>
      <w:tr w:rsidR="009C75BA" w:rsidRPr="00C954F4" w:rsidTr="00855BF7">
        <w:trPr>
          <w:trHeight w:hRule="exact" w:val="567"/>
        </w:trPr>
        <w:tc>
          <w:tcPr>
            <w:tcW w:w="614" w:type="dxa"/>
          </w:tcPr>
          <w:p w:rsidR="009C75BA" w:rsidRPr="009C3CC5" w:rsidRDefault="009C75BA">
            <w:pPr>
              <w:pStyle w:val="TableParagraph"/>
              <w:spacing w:before="131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3.2.2</w:t>
            </w:r>
          </w:p>
        </w:tc>
        <w:tc>
          <w:tcPr>
            <w:tcW w:w="6301" w:type="dxa"/>
            <w:gridSpan w:val="2"/>
          </w:tcPr>
          <w:p w:rsidR="009C75BA" w:rsidRPr="009C3CC5" w:rsidRDefault="009C75BA">
            <w:pPr>
              <w:pStyle w:val="TableParagraph"/>
              <w:spacing w:before="131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Kitos</w:t>
            </w:r>
            <w:r w:rsidRPr="009C3CC5">
              <w:rPr>
                <w:rFonts w:ascii="Times New Roman"/>
                <w:spacing w:val="-7"/>
                <w:lang w:val="lt-LT"/>
              </w:rPr>
              <w:t xml:space="preserve"> </w:t>
            </w:r>
            <w:r w:rsidRPr="009C3CC5">
              <w:rPr>
                <w:rFonts w:ascii="Times New Roman"/>
                <w:lang w:val="lt-LT"/>
              </w:rPr>
              <w:t>diskvalifikacijos</w:t>
            </w:r>
          </w:p>
        </w:tc>
        <w:tc>
          <w:tcPr>
            <w:tcW w:w="4500" w:type="dxa"/>
            <w:vAlign w:val="center"/>
          </w:tcPr>
          <w:p w:rsidR="009C75BA" w:rsidRPr="009C3CC5" w:rsidRDefault="006C5B39" w:rsidP="00855BF7">
            <w:pPr>
              <w:pStyle w:val="TableParagraph"/>
              <w:spacing w:before="4"/>
              <w:ind w:left="285" w:right="285" w:firstLine="268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290</w:t>
            </w:r>
            <w:r w:rsidR="009C75BA" w:rsidRPr="009C3CC5">
              <w:rPr>
                <w:rFonts w:ascii="Times New Roman" w:hAnsi="Times New Roman"/>
                <w:lang w:val="lt-LT"/>
              </w:rPr>
              <w:t xml:space="preserve"> + diskvalifikacija min.</w:t>
            </w:r>
            <w:r w:rsidR="009C75BA" w:rsidRPr="009C3CC5">
              <w:rPr>
                <w:rFonts w:ascii="Times New Roman" w:hAnsi="Times New Roman"/>
                <w:spacing w:val="-6"/>
                <w:lang w:val="lt-LT"/>
              </w:rPr>
              <w:t xml:space="preserve"> </w:t>
            </w:r>
            <w:r w:rsidR="009C75BA" w:rsidRPr="009C3CC5">
              <w:rPr>
                <w:rFonts w:ascii="Times New Roman" w:hAnsi="Times New Roman"/>
                <w:lang w:val="lt-LT"/>
              </w:rPr>
              <w:t>3-joms sekančioms rungtynėms ir svarstymas</w:t>
            </w:r>
            <w:r w:rsidR="009C75BA" w:rsidRPr="009C3CC5">
              <w:rPr>
                <w:rFonts w:ascii="Times New Roman" w:hAnsi="Times New Roman"/>
                <w:spacing w:val="-11"/>
                <w:lang w:val="lt-LT"/>
              </w:rPr>
              <w:t xml:space="preserve"> </w:t>
            </w:r>
            <w:r w:rsidR="009C75BA" w:rsidRPr="009C3CC5">
              <w:rPr>
                <w:rFonts w:ascii="Times New Roman" w:hAnsi="Times New Roman"/>
                <w:lang w:val="lt-LT"/>
              </w:rPr>
              <w:t>TGK</w:t>
            </w:r>
          </w:p>
        </w:tc>
      </w:tr>
      <w:tr w:rsidR="009C75BA" w:rsidRPr="009C3CC5" w:rsidTr="00855BF7">
        <w:trPr>
          <w:trHeight w:hRule="exact" w:val="586"/>
        </w:trPr>
        <w:tc>
          <w:tcPr>
            <w:tcW w:w="614" w:type="dxa"/>
          </w:tcPr>
          <w:p w:rsidR="009C75BA" w:rsidRPr="009C3CC5" w:rsidRDefault="009C75BA">
            <w:pPr>
              <w:pStyle w:val="TableParagraph"/>
              <w:spacing w:before="150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3.2.3</w:t>
            </w:r>
          </w:p>
        </w:tc>
        <w:tc>
          <w:tcPr>
            <w:tcW w:w="6301" w:type="dxa"/>
            <w:gridSpan w:val="2"/>
          </w:tcPr>
          <w:p w:rsidR="009C75BA" w:rsidRPr="009C3CC5" w:rsidRDefault="009C75BA">
            <w:pPr>
              <w:pStyle w:val="TableParagraph"/>
              <w:spacing w:before="23"/>
              <w:ind w:left="14" w:right="109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Diskvalifikuoto žaidėjo išėjimas į aikštę rungtynių metu,</w:t>
            </w:r>
            <w:r w:rsidRPr="009C3CC5">
              <w:rPr>
                <w:rFonts w:ascii="Times New Roman" w:hAnsi="Times New Roman"/>
                <w:spacing w:val="-16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baudžiamas klubas</w:t>
            </w:r>
          </w:p>
        </w:tc>
        <w:tc>
          <w:tcPr>
            <w:tcW w:w="4500" w:type="dxa"/>
            <w:vAlign w:val="center"/>
          </w:tcPr>
          <w:p w:rsidR="009C75BA" w:rsidRPr="009C3CC5" w:rsidRDefault="009C75BA" w:rsidP="00855BF7">
            <w:pPr>
              <w:pStyle w:val="TableParagraph"/>
              <w:spacing w:before="150"/>
              <w:ind w:left="56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 xml:space="preserve">papildomai </w:t>
            </w:r>
            <w:r w:rsidR="006C5B39">
              <w:rPr>
                <w:rFonts w:ascii="Times New Roman"/>
                <w:lang w:val="lt-LT"/>
              </w:rPr>
              <w:t>145</w:t>
            </w:r>
            <w:r w:rsidRPr="009C3CC5">
              <w:rPr>
                <w:rFonts w:ascii="Times New Roman"/>
                <w:lang w:val="lt-LT"/>
              </w:rPr>
              <w:t xml:space="preserve"> ir svarstymas</w:t>
            </w:r>
            <w:r w:rsidRPr="009C3CC5">
              <w:rPr>
                <w:rFonts w:ascii="Times New Roman"/>
                <w:spacing w:val="-7"/>
                <w:lang w:val="lt-LT"/>
              </w:rPr>
              <w:t xml:space="preserve"> </w:t>
            </w:r>
            <w:r w:rsidRPr="009C3CC5">
              <w:rPr>
                <w:rFonts w:ascii="Times New Roman"/>
                <w:lang w:val="lt-LT"/>
              </w:rPr>
              <w:t>TGK</w:t>
            </w:r>
          </w:p>
        </w:tc>
      </w:tr>
      <w:tr w:rsidR="009C75BA" w:rsidRPr="009C3CC5" w:rsidTr="00855BF7">
        <w:trPr>
          <w:trHeight w:hRule="exact" w:val="838"/>
        </w:trPr>
        <w:tc>
          <w:tcPr>
            <w:tcW w:w="614" w:type="dxa"/>
          </w:tcPr>
          <w:p w:rsidR="009C75BA" w:rsidRPr="009C3CC5" w:rsidRDefault="009C75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:rsidR="009C75BA" w:rsidRPr="009C3CC5" w:rsidRDefault="009C75BA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3.3</w:t>
            </w:r>
          </w:p>
        </w:tc>
        <w:tc>
          <w:tcPr>
            <w:tcW w:w="6301" w:type="dxa"/>
            <w:gridSpan w:val="2"/>
          </w:tcPr>
          <w:p w:rsidR="009C75BA" w:rsidRPr="009C3CC5" w:rsidRDefault="009C75BA" w:rsidP="00A80C24">
            <w:pPr>
              <w:pStyle w:val="TableParagraph"/>
              <w:spacing w:before="23"/>
              <w:ind w:left="14" w:right="231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Oficialių komandos atstovų ir žaidėjų, teisėjų nesportinis</w:t>
            </w:r>
            <w:r w:rsidRPr="009C3CC5">
              <w:rPr>
                <w:rFonts w:ascii="Times New Roman" w:hAnsi="Times New Roman"/>
                <w:spacing w:val="-13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 xml:space="preserve">elgesys varžybų ir viešose vietose, esant rašytiniam </w:t>
            </w:r>
            <w:r w:rsidRPr="00A80C24">
              <w:rPr>
                <w:rFonts w:ascii="Times New Roman" w:hAnsi="Times New Roman" w:cs="Times New Roman"/>
                <w:lang w:val="lt-LT"/>
              </w:rPr>
              <w:t>rungtynių</w:t>
            </w:r>
            <w:r w:rsidRPr="00A80C24">
              <w:rPr>
                <w:rFonts w:ascii="Times New Roman" w:hAnsi="Times New Roman" w:cs="Times New Roman"/>
                <w:spacing w:val="-20"/>
                <w:lang w:val="lt-LT"/>
              </w:rPr>
              <w:t xml:space="preserve"> </w:t>
            </w:r>
            <w:r w:rsidR="00A80C24" w:rsidRPr="009C3CC5">
              <w:rPr>
                <w:rFonts w:ascii="Times New Roman" w:hAnsi="Times New Roman"/>
                <w:lang w:val="lt-LT"/>
              </w:rPr>
              <w:t>teisėjų</w:t>
            </w:r>
            <w:r w:rsidR="00A80C24">
              <w:rPr>
                <w:rFonts w:ascii="Times New Roman" w:hAnsi="Times New Roman"/>
                <w:lang w:val="lt-LT"/>
              </w:rPr>
              <w:t xml:space="preserve"> ar/ir</w:t>
            </w:r>
            <w:r w:rsidR="00A80C24" w:rsidRPr="00A80C24">
              <w:rPr>
                <w:rFonts w:ascii="Times New Roman" w:hAnsi="Times New Roman" w:cs="Times New Roman"/>
                <w:spacing w:val="-20"/>
                <w:lang w:val="lt-LT"/>
              </w:rPr>
              <w:t xml:space="preserve"> </w:t>
            </w:r>
            <w:r w:rsidRPr="00A80C24">
              <w:rPr>
                <w:rFonts w:ascii="Times New Roman" w:hAnsi="Times New Roman" w:cs="Times New Roman"/>
                <w:lang w:val="lt-LT"/>
              </w:rPr>
              <w:t>inspektoriaus raportui</w:t>
            </w:r>
          </w:p>
        </w:tc>
        <w:tc>
          <w:tcPr>
            <w:tcW w:w="4500" w:type="dxa"/>
            <w:vAlign w:val="center"/>
          </w:tcPr>
          <w:p w:rsidR="009C75BA" w:rsidRPr="009C3CC5" w:rsidRDefault="009C75BA" w:rsidP="00855BF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:rsidR="009C75BA" w:rsidRPr="009C3CC5" w:rsidRDefault="006C5B39" w:rsidP="00855BF7">
            <w:pPr>
              <w:pStyle w:val="TableParagraph"/>
              <w:ind w:left="53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30</w:t>
            </w:r>
            <w:r w:rsidR="009C75BA" w:rsidRPr="009C3CC5">
              <w:rPr>
                <w:rFonts w:ascii="Times New Roman" w:eastAsia="Times New Roman" w:hAnsi="Times New Roman" w:cs="Times New Roman"/>
                <w:lang w:val="lt-LT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lt-LT"/>
              </w:rPr>
              <w:t>145</w:t>
            </w:r>
            <w:r w:rsidR="009C75BA" w:rsidRPr="009C3CC5">
              <w:rPr>
                <w:rFonts w:ascii="Times New Roman" w:eastAsia="Times New Roman" w:hAnsi="Times New Roman" w:cs="Times New Roman"/>
                <w:lang w:val="lt-LT"/>
              </w:rPr>
              <w:t xml:space="preserve"> + svarstymas</w:t>
            </w:r>
            <w:r w:rsidR="009C75BA" w:rsidRPr="009C3CC5">
              <w:rPr>
                <w:rFonts w:ascii="Times New Roman" w:eastAsia="Times New Roman" w:hAnsi="Times New Roman" w:cs="Times New Roman"/>
                <w:spacing w:val="-6"/>
                <w:lang w:val="lt-LT"/>
              </w:rPr>
              <w:t xml:space="preserve"> </w:t>
            </w:r>
            <w:r w:rsidR="009C75BA" w:rsidRPr="009C3CC5">
              <w:rPr>
                <w:rFonts w:ascii="Times New Roman" w:eastAsia="Times New Roman" w:hAnsi="Times New Roman" w:cs="Times New Roman"/>
                <w:lang w:val="lt-LT"/>
              </w:rPr>
              <w:t>TGK</w:t>
            </w:r>
          </w:p>
        </w:tc>
      </w:tr>
      <w:tr w:rsidR="009C75BA" w:rsidRPr="009C3CC5" w:rsidTr="00855BF7">
        <w:trPr>
          <w:trHeight w:hRule="exact" w:val="334"/>
        </w:trPr>
        <w:tc>
          <w:tcPr>
            <w:tcW w:w="614" w:type="dxa"/>
          </w:tcPr>
          <w:p w:rsidR="009C75BA" w:rsidRPr="009C3CC5" w:rsidRDefault="009C75BA">
            <w:pPr>
              <w:pStyle w:val="TableParagraph"/>
              <w:spacing w:before="25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3.4</w:t>
            </w:r>
          </w:p>
        </w:tc>
        <w:tc>
          <w:tcPr>
            <w:tcW w:w="6301" w:type="dxa"/>
            <w:gridSpan w:val="2"/>
          </w:tcPr>
          <w:p w:rsidR="009C75BA" w:rsidRPr="009C3CC5" w:rsidRDefault="009C75BA">
            <w:pPr>
              <w:pStyle w:val="TableParagraph"/>
              <w:spacing w:before="25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Komandos išėjimas iš aikštės nebaigus žaisti</w:t>
            </w:r>
            <w:r w:rsidRPr="009C3CC5">
              <w:rPr>
                <w:rFonts w:ascii="Times New Roman" w:hAnsi="Times New Roman"/>
                <w:spacing w:val="-15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rungtynių</w:t>
            </w:r>
          </w:p>
        </w:tc>
        <w:tc>
          <w:tcPr>
            <w:tcW w:w="4500" w:type="dxa"/>
            <w:vAlign w:val="center"/>
          </w:tcPr>
          <w:p w:rsidR="009C75BA" w:rsidRPr="009C3CC5" w:rsidRDefault="009C75BA" w:rsidP="00855BF7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 xml:space="preserve">nuo </w:t>
            </w:r>
            <w:r w:rsidR="006C5B39">
              <w:rPr>
                <w:rFonts w:ascii="Times New Roman"/>
                <w:lang w:val="lt-LT"/>
              </w:rPr>
              <w:t>145</w:t>
            </w:r>
            <w:r w:rsidRPr="009C3CC5">
              <w:rPr>
                <w:rFonts w:ascii="Times New Roman"/>
                <w:lang w:val="lt-LT"/>
              </w:rPr>
              <w:t xml:space="preserve"> + svarstymas</w:t>
            </w:r>
            <w:r w:rsidRPr="009C3CC5">
              <w:rPr>
                <w:rFonts w:ascii="Times New Roman"/>
                <w:spacing w:val="-7"/>
                <w:lang w:val="lt-LT"/>
              </w:rPr>
              <w:t xml:space="preserve"> </w:t>
            </w:r>
            <w:r w:rsidRPr="009C3CC5">
              <w:rPr>
                <w:rFonts w:ascii="Times New Roman"/>
                <w:lang w:val="lt-LT"/>
              </w:rPr>
              <w:t>TGK</w:t>
            </w:r>
          </w:p>
        </w:tc>
      </w:tr>
    </w:tbl>
    <w:p w:rsidR="006222FE" w:rsidRPr="009C3CC5" w:rsidRDefault="006222FE">
      <w:pPr>
        <w:rPr>
          <w:rFonts w:ascii="Times New Roman" w:eastAsia="Times New Roman" w:hAnsi="Times New Roman" w:cs="Times New Roman"/>
          <w:sz w:val="7"/>
          <w:szCs w:val="7"/>
          <w:lang w:val="lt-LT"/>
        </w:rPr>
      </w:pPr>
    </w:p>
    <w:p w:rsidR="009C75BA" w:rsidRPr="009C3CC5" w:rsidRDefault="009C75BA">
      <w:pPr>
        <w:rPr>
          <w:rFonts w:ascii="Times New Roman" w:eastAsia="Times New Roman" w:hAnsi="Times New Roman" w:cs="Times New Roman"/>
          <w:sz w:val="7"/>
          <w:szCs w:val="7"/>
          <w:lang w:val="lt-LT"/>
        </w:rPr>
      </w:pPr>
    </w:p>
    <w:tbl>
      <w:tblPr>
        <w:tblStyle w:val="TableNormal1"/>
        <w:tblW w:w="114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6300"/>
        <w:gridCol w:w="4500"/>
      </w:tblGrid>
      <w:tr w:rsidR="009C75BA" w:rsidRPr="009C3CC5" w:rsidTr="00855BF7">
        <w:trPr>
          <w:trHeight w:hRule="exact" w:val="276"/>
        </w:trPr>
        <w:tc>
          <w:tcPr>
            <w:tcW w:w="615" w:type="dxa"/>
            <w:shd w:val="clear" w:color="auto" w:fill="E5B8B7" w:themeFill="accent2" w:themeFillTint="66"/>
          </w:tcPr>
          <w:p w:rsidR="009C75BA" w:rsidRPr="009C3CC5" w:rsidRDefault="009C75BA">
            <w:pPr>
              <w:pStyle w:val="TableParagraph"/>
              <w:spacing w:before="6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b/>
                <w:lang w:val="lt-LT"/>
              </w:rPr>
              <w:t>4.</w:t>
            </w:r>
          </w:p>
        </w:tc>
        <w:tc>
          <w:tcPr>
            <w:tcW w:w="6300" w:type="dxa"/>
            <w:shd w:val="clear" w:color="auto" w:fill="E5B8B7" w:themeFill="accent2" w:themeFillTint="66"/>
          </w:tcPr>
          <w:p w:rsidR="009C75BA" w:rsidRPr="009C3CC5" w:rsidRDefault="009C75BA">
            <w:pPr>
              <w:pStyle w:val="TableParagraph"/>
              <w:spacing w:before="6"/>
              <w:ind w:left="36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b/>
                <w:lang w:val="lt-LT"/>
              </w:rPr>
              <w:t>Rungtynių</w:t>
            </w:r>
            <w:r w:rsidRPr="009C3CC5">
              <w:rPr>
                <w:rFonts w:ascii="Times New Roman" w:hAnsi="Times New Roman"/>
                <w:b/>
                <w:spacing w:val="-5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b/>
                <w:lang w:val="lt-LT"/>
              </w:rPr>
              <w:t>vietoje</w:t>
            </w:r>
          </w:p>
        </w:tc>
        <w:tc>
          <w:tcPr>
            <w:tcW w:w="4500" w:type="dxa"/>
            <w:shd w:val="clear" w:color="auto" w:fill="E5B8B7" w:themeFill="accent2" w:themeFillTint="66"/>
          </w:tcPr>
          <w:p w:rsidR="009C75BA" w:rsidRPr="009C3CC5" w:rsidRDefault="009C75BA">
            <w:pPr>
              <w:rPr>
                <w:lang w:val="lt-LT"/>
              </w:rPr>
            </w:pPr>
          </w:p>
        </w:tc>
      </w:tr>
      <w:tr w:rsidR="009C75BA" w:rsidRPr="009C3CC5" w:rsidTr="00855BF7">
        <w:trPr>
          <w:trHeight w:hRule="exact" w:val="593"/>
        </w:trPr>
        <w:tc>
          <w:tcPr>
            <w:tcW w:w="615" w:type="dxa"/>
          </w:tcPr>
          <w:p w:rsidR="009C75BA" w:rsidRPr="009C3CC5" w:rsidRDefault="009C75BA" w:rsidP="006B2EF9">
            <w:pPr>
              <w:pStyle w:val="TableParagraph"/>
              <w:spacing w:before="15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4.1</w:t>
            </w:r>
          </w:p>
        </w:tc>
        <w:tc>
          <w:tcPr>
            <w:tcW w:w="6300" w:type="dxa"/>
          </w:tcPr>
          <w:p w:rsidR="009C75BA" w:rsidRPr="009C3CC5" w:rsidRDefault="009C75BA">
            <w:pPr>
              <w:pStyle w:val="TableParagraph"/>
              <w:spacing w:before="30"/>
              <w:ind w:left="36" w:right="147" w:firstLine="55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Rungtynių vietos neparuošimas, nesilaikant nustatytų</w:t>
            </w:r>
            <w:r w:rsidRPr="009C3CC5">
              <w:rPr>
                <w:rFonts w:ascii="Times New Roman" w:hAnsi="Times New Roman"/>
                <w:spacing w:val="-16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reikalavimų (inspektoriaus</w:t>
            </w:r>
            <w:r w:rsidRPr="009C3CC5">
              <w:rPr>
                <w:rFonts w:ascii="Times New Roman" w:hAnsi="Times New Roman"/>
                <w:spacing w:val="-6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raportas)</w:t>
            </w:r>
          </w:p>
        </w:tc>
        <w:tc>
          <w:tcPr>
            <w:tcW w:w="4500" w:type="dxa"/>
            <w:vAlign w:val="center"/>
          </w:tcPr>
          <w:p w:rsidR="009C75BA" w:rsidRPr="009C3CC5" w:rsidRDefault="006C5B39" w:rsidP="00855BF7">
            <w:pPr>
              <w:pStyle w:val="TableParagraph"/>
              <w:spacing w:before="154"/>
              <w:ind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30</w:t>
            </w:r>
            <w:r w:rsidR="009C75BA" w:rsidRPr="009C3CC5">
              <w:rPr>
                <w:rFonts w:ascii="Times New Roman" w:eastAsia="Times New Roman" w:hAnsi="Times New Roman" w:cs="Times New Roman"/>
                <w:lang w:val="lt-LT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lang w:val="lt-LT"/>
              </w:rPr>
              <w:t>5</w:t>
            </w:r>
          </w:p>
        </w:tc>
      </w:tr>
      <w:tr w:rsidR="009C75BA" w:rsidRPr="00C954F4" w:rsidTr="00855BF7">
        <w:trPr>
          <w:trHeight w:hRule="exact" w:val="586"/>
        </w:trPr>
        <w:tc>
          <w:tcPr>
            <w:tcW w:w="615" w:type="dxa"/>
          </w:tcPr>
          <w:p w:rsidR="009C75BA" w:rsidRPr="009C3CC5" w:rsidRDefault="009C75BA">
            <w:pPr>
              <w:pStyle w:val="TableParagraph"/>
              <w:spacing w:before="157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4.2</w:t>
            </w:r>
          </w:p>
        </w:tc>
        <w:tc>
          <w:tcPr>
            <w:tcW w:w="6300" w:type="dxa"/>
          </w:tcPr>
          <w:p w:rsidR="009C75BA" w:rsidRPr="009C3CC5" w:rsidRDefault="009C75BA">
            <w:pPr>
              <w:pStyle w:val="TableParagraph"/>
              <w:spacing w:before="157"/>
              <w:ind w:left="36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Komandos neatvykimas į rungtynes be pateisinamos</w:t>
            </w:r>
            <w:r w:rsidRPr="009C3CC5">
              <w:rPr>
                <w:rFonts w:ascii="Times New Roman" w:hAnsi="Times New Roman"/>
                <w:spacing w:val="-14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priežasties</w:t>
            </w:r>
          </w:p>
        </w:tc>
        <w:tc>
          <w:tcPr>
            <w:tcW w:w="4500" w:type="dxa"/>
            <w:vAlign w:val="center"/>
          </w:tcPr>
          <w:p w:rsidR="009C75BA" w:rsidRPr="009C3CC5" w:rsidRDefault="009C75BA" w:rsidP="00855BF7">
            <w:pPr>
              <w:pStyle w:val="TableParagraph"/>
              <w:spacing w:before="30"/>
              <w:ind w:left="657" w:right="90" w:hanging="639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10</w:t>
            </w:r>
            <w:r w:rsidR="006C5B39">
              <w:rPr>
                <w:rFonts w:ascii="Times New Roman" w:hAnsi="Times New Roman"/>
                <w:lang w:val="lt-LT"/>
              </w:rPr>
              <w:t>0</w:t>
            </w:r>
            <w:r w:rsidRPr="009C3CC5">
              <w:rPr>
                <w:rFonts w:ascii="Times New Roman" w:hAnsi="Times New Roman"/>
                <w:lang w:val="lt-LT"/>
              </w:rPr>
              <w:t>0 + svarstymas TGK, apmoka</w:t>
            </w:r>
            <w:r w:rsidRPr="009C3CC5">
              <w:rPr>
                <w:rFonts w:ascii="Times New Roman" w:hAnsi="Times New Roman"/>
                <w:spacing w:val="-11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priimančiojo klubo ir LRL organizacines</w:t>
            </w:r>
            <w:r w:rsidRPr="009C3CC5">
              <w:rPr>
                <w:rFonts w:ascii="Times New Roman" w:hAnsi="Times New Roman"/>
                <w:spacing w:val="-9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išlaidas</w:t>
            </w:r>
          </w:p>
        </w:tc>
      </w:tr>
      <w:tr w:rsidR="009C75BA" w:rsidRPr="00C954F4" w:rsidTr="00855BF7">
        <w:trPr>
          <w:trHeight w:hRule="exact" w:val="840"/>
        </w:trPr>
        <w:tc>
          <w:tcPr>
            <w:tcW w:w="615" w:type="dxa"/>
          </w:tcPr>
          <w:p w:rsidR="009C75BA" w:rsidRPr="009C3CC5" w:rsidRDefault="009C75B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9C75BA" w:rsidRPr="009C3CC5" w:rsidRDefault="009C75BA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4.3</w:t>
            </w:r>
          </w:p>
        </w:tc>
        <w:tc>
          <w:tcPr>
            <w:tcW w:w="6300" w:type="dxa"/>
          </w:tcPr>
          <w:p w:rsidR="009C75BA" w:rsidRPr="009C3CC5" w:rsidRDefault="009C75BA">
            <w:pPr>
              <w:pStyle w:val="TableParagraph"/>
              <w:spacing w:before="157"/>
              <w:ind w:left="36" w:right="1516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Teisėjų (inspektoriaus) neatvykimas į rungtynes</w:t>
            </w:r>
            <w:r w:rsidRPr="009C3CC5">
              <w:rPr>
                <w:rFonts w:ascii="Times New Roman" w:hAnsi="Times New Roman"/>
                <w:spacing w:val="-17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be pateisinamos</w:t>
            </w:r>
            <w:r w:rsidRPr="009C3CC5">
              <w:rPr>
                <w:rFonts w:ascii="Times New Roman" w:hAnsi="Times New Roman"/>
                <w:spacing w:val="-8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priežasties</w:t>
            </w:r>
          </w:p>
        </w:tc>
        <w:tc>
          <w:tcPr>
            <w:tcW w:w="4500" w:type="dxa"/>
            <w:vAlign w:val="center"/>
          </w:tcPr>
          <w:p w:rsidR="009C75BA" w:rsidRPr="009C3CC5" w:rsidRDefault="009C75BA" w:rsidP="00855BF7">
            <w:pPr>
              <w:pStyle w:val="TableParagraph"/>
              <w:spacing w:before="30"/>
              <w:ind w:left="354" w:right="90" w:hanging="2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gaunamą atlyg</w:t>
            </w:r>
            <w:r w:rsidR="00A80C24">
              <w:rPr>
                <w:rFonts w:ascii="Times New Roman" w:hAnsi="Times New Roman"/>
                <w:lang w:val="lt-LT"/>
              </w:rPr>
              <w:t>į</w:t>
            </w:r>
            <w:r w:rsidRPr="009C3CC5">
              <w:rPr>
                <w:rFonts w:ascii="Times New Roman" w:hAnsi="Times New Roman"/>
                <w:lang w:val="lt-LT"/>
              </w:rPr>
              <w:t xml:space="preserve"> už teisėjavimą x 3</w:t>
            </w:r>
            <w:r w:rsidRPr="009C3CC5">
              <w:rPr>
                <w:rFonts w:ascii="Times New Roman" w:hAnsi="Times New Roman"/>
                <w:spacing w:val="-8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+ svarstymas TGK+ apmokėti</w:t>
            </w:r>
            <w:r w:rsidRPr="009C3CC5">
              <w:rPr>
                <w:rFonts w:ascii="Times New Roman" w:hAnsi="Times New Roman"/>
                <w:spacing w:val="-8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organizacines išlaidas klubams ir</w:t>
            </w:r>
            <w:r w:rsidRPr="009C3CC5">
              <w:rPr>
                <w:rFonts w:ascii="Times New Roman" w:hAnsi="Times New Roman"/>
                <w:spacing w:val="-6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LRL</w:t>
            </w:r>
          </w:p>
        </w:tc>
      </w:tr>
      <w:tr w:rsidR="009C75BA" w:rsidRPr="009C3CC5" w:rsidTr="00855BF7">
        <w:trPr>
          <w:trHeight w:hRule="exact" w:val="586"/>
        </w:trPr>
        <w:tc>
          <w:tcPr>
            <w:tcW w:w="615" w:type="dxa"/>
          </w:tcPr>
          <w:p w:rsidR="009C75BA" w:rsidRPr="009C3CC5" w:rsidRDefault="009C75BA">
            <w:pPr>
              <w:pStyle w:val="TableParagraph"/>
              <w:spacing w:before="154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4.4</w:t>
            </w:r>
          </w:p>
        </w:tc>
        <w:tc>
          <w:tcPr>
            <w:tcW w:w="6300" w:type="dxa"/>
          </w:tcPr>
          <w:p w:rsidR="009C75BA" w:rsidRPr="009C3CC5" w:rsidRDefault="009C75BA" w:rsidP="00E95879">
            <w:pPr>
              <w:pStyle w:val="TableParagraph"/>
              <w:spacing w:before="30"/>
              <w:ind w:left="36" w:right="200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 xml:space="preserve">Gydytojo pavėlavimas atvykti į rungtynes (turi atvykti </w:t>
            </w:r>
            <w:r w:rsidR="00E95879">
              <w:rPr>
                <w:rFonts w:ascii="Times New Roman" w:hAnsi="Times New Roman"/>
                <w:lang w:val="lt-LT"/>
              </w:rPr>
              <w:t>30</w:t>
            </w:r>
            <w:r w:rsidR="00E95879" w:rsidRPr="009C3CC5">
              <w:rPr>
                <w:rFonts w:ascii="Times New Roman" w:hAnsi="Times New Roman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min.</w:t>
            </w:r>
            <w:r w:rsidRPr="009C3CC5">
              <w:rPr>
                <w:rFonts w:ascii="Times New Roman" w:hAnsi="Times New Roman"/>
                <w:spacing w:val="-17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iki rungtynių pradžios) inspektoriaus (teisėjų)</w:t>
            </w:r>
            <w:r w:rsidRPr="009C3CC5">
              <w:rPr>
                <w:rFonts w:ascii="Times New Roman" w:hAnsi="Times New Roman"/>
                <w:spacing w:val="-19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raportas</w:t>
            </w:r>
          </w:p>
        </w:tc>
        <w:tc>
          <w:tcPr>
            <w:tcW w:w="4500" w:type="dxa"/>
            <w:vAlign w:val="center"/>
          </w:tcPr>
          <w:p w:rsidR="009C75BA" w:rsidRPr="009C3CC5" w:rsidRDefault="00E95879" w:rsidP="00855BF7">
            <w:pPr>
              <w:pStyle w:val="TableParagraph"/>
              <w:spacing w:before="154"/>
              <w:ind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/>
                <w:lang w:val="lt-LT"/>
              </w:rPr>
              <w:t>50</w:t>
            </w:r>
          </w:p>
        </w:tc>
      </w:tr>
      <w:tr w:rsidR="009C75BA" w:rsidRPr="00C954F4" w:rsidTr="00855BF7">
        <w:trPr>
          <w:trHeight w:hRule="exact" w:val="862"/>
        </w:trPr>
        <w:tc>
          <w:tcPr>
            <w:tcW w:w="615" w:type="dxa"/>
          </w:tcPr>
          <w:p w:rsidR="009C75BA" w:rsidRPr="009C3CC5" w:rsidRDefault="009C75B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9C75BA" w:rsidRPr="009C3CC5" w:rsidRDefault="009C75BA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4.4.1</w:t>
            </w:r>
          </w:p>
        </w:tc>
        <w:tc>
          <w:tcPr>
            <w:tcW w:w="6300" w:type="dxa"/>
            <w:vAlign w:val="center"/>
          </w:tcPr>
          <w:p w:rsidR="009C75BA" w:rsidRPr="009C3CC5" w:rsidRDefault="009C75BA" w:rsidP="00A80C24">
            <w:pPr>
              <w:pStyle w:val="TableParagraph"/>
              <w:spacing w:before="30"/>
              <w:ind w:left="36" w:right="118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Gydytojo neatvykimas į rungtynes (30 min. po</w:t>
            </w:r>
            <w:r w:rsidRPr="009C3CC5">
              <w:rPr>
                <w:rFonts w:ascii="Times New Roman" w:hAnsi="Times New Roman"/>
                <w:spacing w:val="3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numatytos rungtynių pradžios, rungtynės nevykdomos) inspektoriaus</w:t>
            </w:r>
            <w:r w:rsidRPr="009C3CC5">
              <w:rPr>
                <w:rFonts w:ascii="Times New Roman" w:hAnsi="Times New Roman"/>
                <w:spacing w:val="-19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(teisėjų) raportas</w:t>
            </w:r>
          </w:p>
        </w:tc>
        <w:tc>
          <w:tcPr>
            <w:tcW w:w="4500" w:type="dxa"/>
            <w:vAlign w:val="center"/>
          </w:tcPr>
          <w:p w:rsidR="009C75BA" w:rsidRPr="009C3CC5" w:rsidRDefault="009C75BA" w:rsidP="00855BF7">
            <w:pPr>
              <w:pStyle w:val="TableParagraph"/>
              <w:spacing w:before="154"/>
              <w:ind w:left="657" w:right="90" w:hanging="641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nuo 14</w:t>
            </w:r>
            <w:r w:rsidR="006C5B39">
              <w:rPr>
                <w:rFonts w:ascii="Times New Roman" w:hAnsi="Times New Roman"/>
                <w:lang w:val="lt-LT"/>
              </w:rPr>
              <w:t>5</w:t>
            </w:r>
            <w:r w:rsidRPr="009C3CC5">
              <w:rPr>
                <w:rFonts w:ascii="Times New Roman" w:hAnsi="Times New Roman"/>
                <w:lang w:val="lt-LT"/>
              </w:rPr>
              <w:t xml:space="preserve"> + svarstymas TGK, apmoka</w:t>
            </w:r>
            <w:r w:rsidRPr="009C3CC5">
              <w:rPr>
                <w:rFonts w:ascii="Times New Roman" w:hAnsi="Times New Roman"/>
                <w:spacing w:val="-10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atvykusio klubo ir LRL organizacines</w:t>
            </w:r>
            <w:r w:rsidRPr="009C3CC5">
              <w:rPr>
                <w:rFonts w:ascii="Times New Roman" w:hAnsi="Times New Roman"/>
                <w:spacing w:val="-9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išlaidas</w:t>
            </w:r>
          </w:p>
        </w:tc>
      </w:tr>
      <w:tr w:rsidR="009C75BA" w:rsidRPr="009C3CC5" w:rsidTr="00855BF7">
        <w:trPr>
          <w:trHeight w:hRule="exact" w:val="310"/>
        </w:trPr>
        <w:tc>
          <w:tcPr>
            <w:tcW w:w="615" w:type="dxa"/>
          </w:tcPr>
          <w:p w:rsidR="009C75BA" w:rsidRPr="009C3CC5" w:rsidRDefault="009C75BA">
            <w:pPr>
              <w:pStyle w:val="TableParagraph"/>
              <w:spacing w:before="6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4.5</w:t>
            </w:r>
          </w:p>
        </w:tc>
        <w:tc>
          <w:tcPr>
            <w:tcW w:w="10800" w:type="dxa"/>
            <w:gridSpan w:val="2"/>
          </w:tcPr>
          <w:p w:rsidR="009C75BA" w:rsidRPr="009C3CC5" w:rsidRDefault="009C75BA">
            <w:pPr>
              <w:pStyle w:val="TableParagraph"/>
              <w:spacing w:before="6"/>
              <w:ind w:left="36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Leidimas žaisti licencijos neturinčiam</w:t>
            </w:r>
            <w:r w:rsidRPr="009C3CC5">
              <w:rPr>
                <w:rFonts w:ascii="Times New Roman" w:hAnsi="Times New Roman"/>
                <w:spacing w:val="-17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žaidėjui:</w:t>
            </w:r>
          </w:p>
        </w:tc>
      </w:tr>
      <w:tr w:rsidR="009C75BA" w:rsidRPr="009C3CC5" w:rsidTr="00855BF7">
        <w:trPr>
          <w:trHeight w:hRule="exact" w:val="588"/>
        </w:trPr>
        <w:tc>
          <w:tcPr>
            <w:tcW w:w="615" w:type="dxa"/>
          </w:tcPr>
          <w:p w:rsidR="009C75BA" w:rsidRPr="009C3CC5" w:rsidRDefault="009C75BA">
            <w:pPr>
              <w:pStyle w:val="TableParagraph"/>
              <w:spacing w:before="157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4.5.1</w:t>
            </w:r>
          </w:p>
        </w:tc>
        <w:tc>
          <w:tcPr>
            <w:tcW w:w="6300" w:type="dxa"/>
          </w:tcPr>
          <w:p w:rsidR="009C75BA" w:rsidRPr="009C3CC5" w:rsidRDefault="009C75BA">
            <w:pPr>
              <w:pStyle w:val="TableParagraph"/>
              <w:spacing w:before="157"/>
              <w:ind w:left="36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baudžiamas klubas (už kiekvieną</w:t>
            </w:r>
            <w:r w:rsidRPr="009C3CC5">
              <w:rPr>
                <w:rFonts w:ascii="Times New Roman" w:hAnsi="Times New Roman"/>
                <w:spacing w:val="-9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žaidėją)</w:t>
            </w:r>
          </w:p>
        </w:tc>
        <w:tc>
          <w:tcPr>
            <w:tcW w:w="4500" w:type="dxa"/>
            <w:vAlign w:val="center"/>
          </w:tcPr>
          <w:p w:rsidR="009C75BA" w:rsidRPr="009C3CC5" w:rsidRDefault="00E95879" w:rsidP="00855BF7">
            <w:pPr>
              <w:pStyle w:val="TableParagraph"/>
              <w:spacing w:before="30" w:line="252" w:lineRule="exact"/>
              <w:ind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50</w:t>
            </w:r>
            <w:r w:rsidRPr="009C3CC5">
              <w:rPr>
                <w:rFonts w:ascii="Times New Roman" w:hAnsi="Times New Roman"/>
                <w:lang w:val="lt-LT"/>
              </w:rPr>
              <w:t xml:space="preserve"> </w:t>
            </w:r>
            <w:r w:rsidR="009C75BA" w:rsidRPr="009C3CC5">
              <w:rPr>
                <w:rFonts w:ascii="Times New Roman" w:hAnsi="Times New Roman"/>
                <w:lang w:val="lt-LT"/>
              </w:rPr>
              <w:t>ir</w:t>
            </w:r>
            <w:r w:rsidR="009C75BA" w:rsidRPr="009C3CC5">
              <w:rPr>
                <w:rFonts w:ascii="Times New Roman" w:hAnsi="Times New Roman"/>
                <w:spacing w:val="-4"/>
                <w:lang w:val="lt-LT"/>
              </w:rPr>
              <w:t xml:space="preserve"> </w:t>
            </w:r>
            <w:r w:rsidR="009C75BA" w:rsidRPr="009C3CC5">
              <w:rPr>
                <w:rFonts w:ascii="Times New Roman" w:hAnsi="Times New Roman"/>
                <w:lang w:val="lt-LT"/>
              </w:rPr>
              <w:t>užskaitomas</w:t>
            </w:r>
          </w:p>
          <w:p w:rsidR="009C75BA" w:rsidRPr="009C3CC5" w:rsidRDefault="009C75BA" w:rsidP="00855BF7">
            <w:pPr>
              <w:pStyle w:val="TableParagraph"/>
              <w:spacing w:line="252" w:lineRule="exact"/>
              <w:ind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pralaimėjimas</w:t>
            </w:r>
            <w:r w:rsidRPr="009C3CC5">
              <w:rPr>
                <w:rFonts w:ascii="Times New Roman" w:hAnsi="Times New Roman"/>
                <w:spacing w:val="-4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0:10</w:t>
            </w:r>
          </w:p>
        </w:tc>
      </w:tr>
      <w:tr w:rsidR="009C75BA" w:rsidRPr="009C3CC5" w:rsidTr="00855BF7">
        <w:trPr>
          <w:trHeight w:hRule="exact" w:val="586"/>
        </w:trPr>
        <w:tc>
          <w:tcPr>
            <w:tcW w:w="615" w:type="dxa"/>
          </w:tcPr>
          <w:p w:rsidR="009C75BA" w:rsidRPr="009C3CC5" w:rsidRDefault="009C75BA">
            <w:pPr>
              <w:pStyle w:val="TableParagraph"/>
              <w:spacing w:before="154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4.5.2</w:t>
            </w:r>
          </w:p>
        </w:tc>
        <w:tc>
          <w:tcPr>
            <w:tcW w:w="6300" w:type="dxa"/>
          </w:tcPr>
          <w:p w:rsidR="009C75BA" w:rsidRPr="009C3CC5" w:rsidRDefault="009C75BA">
            <w:pPr>
              <w:pStyle w:val="TableParagraph"/>
              <w:spacing w:before="27"/>
              <w:ind w:left="36" w:right="339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jeigu apie tai neatžymėta rungtynių protokole,</w:t>
            </w:r>
            <w:r w:rsidRPr="009C3CC5">
              <w:rPr>
                <w:rFonts w:ascii="Times New Roman" w:hAnsi="Times New Roman"/>
                <w:spacing w:val="-8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baudžiamas rungtynių inspektorius, arba teisėjas protokole įrašytas</w:t>
            </w:r>
            <w:r w:rsidRPr="009C3CC5">
              <w:rPr>
                <w:rFonts w:ascii="Times New Roman" w:hAnsi="Times New Roman"/>
                <w:spacing w:val="-21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pirmuoju</w:t>
            </w:r>
          </w:p>
        </w:tc>
        <w:tc>
          <w:tcPr>
            <w:tcW w:w="4500" w:type="dxa"/>
            <w:vAlign w:val="center"/>
          </w:tcPr>
          <w:p w:rsidR="009C75BA" w:rsidRPr="009C3CC5" w:rsidRDefault="00E95879" w:rsidP="00855BF7">
            <w:pPr>
              <w:pStyle w:val="TableParagraph"/>
              <w:spacing w:before="154"/>
              <w:ind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/>
                <w:lang w:val="lt-LT"/>
              </w:rPr>
              <w:t>50</w:t>
            </w:r>
          </w:p>
        </w:tc>
      </w:tr>
      <w:tr w:rsidR="009C75BA" w:rsidRPr="009C3CC5" w:rsidTr="00855BF7">
        <w:trPr>
          <w:trHeight w:hRule="exact" w:val="586"/>
        </w:trPr>
        <w:tc>
          <w:tcPr>
            <w:tcW w:w="615" w:type="dxa"/>
          </w:tcPr>
          <w:p w:rsidR="009C75BA" w:rsidRPr="009C3CC5" w:rsidRDefault="009C75BA">
            <w:pPr>
              <w:pStyle w:val="TableParagraph"/>
              <w:spacing w:before="154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4.5.3</w:t>
            </w:r>
          </w:p>
        </w:tc>
        <w:tc>
          <w:tcPr>
            <w:tcW w:w="6300" w:type="dxa"/>
          </w:tcPr>
          <w:p w:rsidR="009C75BA" w:rsidRPr="009C3CC5" w:rsidRDefault="009C75BA">
            <w:pPr>
              <w:pStyle w:val="TableParagraph"/>
              <w:spacing w:before="27"/>
              <w:ind w:left="36" w:right="1391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Leidimas dalyvauti varžybose oficialiam</w:t>
            </w:r>
            <w:r w:rsidRPr="009C3CC5">
              <w:rPr>
                <w:rFonts w:ascii="Times New Roman" w:hAnsi="Times New Roman"/>
                <w:spacing w:val="-9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asmeniui, neregistruotam klubo paraiškoje, baudžiamas</w:t>
            </w:r>
            <w:r w:rsidRPr="009C3CC5">
              <w:rPr>
                <w:rFonts w:ascii="Times New Roman" w:hAnsi="Times New Roman"/>
                <w:spacing w:val="-12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klubas</w:t>
            </w:r>
          </w:p>
        </w:tc>
        <w:tc>
          <w:tcPr>
            <w:tcW w:w="4500" w:type="dxa"/>
            <w:vAlign w:val="center"/>
          </w:tcPr>
          <w:p w:rsidR="009C75BA" w:rsidRPr="009C3CC5" w:rsidRDefault="00E95879" w:rsidP="00855BF7">
            <w:pPr>
              <w:pStyle w:val="TableParagraph"/>
              <w:spacing w:before="154"/>
              <w:ind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/>
                <w:lang w:val="lt-LT"/>
              </w:rPr>
              <w:t>30</w:t>
            </w:r>
          </w:p>
        </w:tc>
      </w:tr>
      <w:tr w:rsidR="009C75BA" w:rsidRPr="009C3CC5" w:rsidTr="00855BF7">
        <w:trPr>
          <w:trHeight w:hRule="exact" w:val="586"/>
        </w:trPr>
        <w:tc>
          <w:tcPr>
            <w:tcW w:w="615" w:type="dxa"/>
          </w:tcPr>
          <w:p w:rsidR="009C75BA" w:rsidRPr="009C3CC5" w:rsidRDefault="009C75BA">
            <w:pPr>
              <w:pStyle w:val="TableParagraph"/>
              <w:spacing w:before="154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4.6</w:t>
            </w:r>
          </w:p>
        </w:tc>
        <w:tc>
          <w:tcPr>
            <w:tcW w:w="6300" w:type="dxa"/>
          </w:tcPr>
          <w:p w:rsidR="009C75BA" w:rsidRPr="009C3CC5" w:rsidRDefault="009C75BA">
            <w:pPr>
              <w:pStyle w:val="TableParagraph"/>
              <w:spacing w:before="27"/>
              <w:ind w:left="36" w:right="617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Komandų oficialių asmenų kortelių A, B, C, D</w:t>
            </w:r>
            <w:r w:rsidRPr="009C3CC5">
              <w:rPr>
                <w:rFonts w:ascii="Times New Roman" w:hAnsi="Times New Roman"/>
                <w:spacing w:val="-14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nepateikimas, baudžiamas šeimininkų</w:t>
            </w:r>
            <w:r w:rsidRPr="009C3CC5">
              <w:rPr>
                <w:rFonts w:ascii="Times New Roman" w:hAnsi="Times New Roman"/>
                <w:spacing w:val="-9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klubas</w:t>
            </w:r>
          </w:p>
        </w:tc>
        <w:tc>
          <w:tcPr>
            <w:tcW w:w="4500" w:type="dxa"/>
            <w:vAlign w:val="center"/>
          </w:tcPr>
          <w:p w:rsidR="009C75BA" w:rsidRPr="009C3CC5" w:rsidRDefault="006C5B39" w:rsidP="00855BF7">
            <w:pPr>
              <w:pStyle w:val="TableParagraph"/>
              <w:spacing w:before="154"/>
              <w:ind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/>
                <w:lang w:val="lt-LT"/>
              </w:rPr>
              <w:t>30</w:t>
            </w:r>
          </w:p>
        </w:tc>
      </w:tr>
      <w:tr w:rsidR="009C75BA" w:rsidRPr="009C3CC5" w:rsidTr="00855BF7">
        <w:trPr>
          <w:trHeight w:hRule="exact" w:val="840"/>
        </w:trPr>
        <w:tc>
          <w:tcPr>
            <w:tcW w:w="615" w:type="dxa"/>
          </w:tcPr>
          <w:p w:rsidR="009C75BA" w:rsidRPr="009C3CC5" w:rsidRDefault="009C75B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9C75BA" w:rsidRPr="009C3CC5" w:rsidRDefault="009C75BA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4.6.1</w:t>
            </w:r>
          </w:p>
        </w:tc>
        <w:tc>
          <w:tcPr>
            <w:tcW w:w="6300" w:type="dxa"/>
          </w:tcPr>
          <w:p w:rsidR="009C75BA" w:rsidRPr="009C3CC5" w:rsidRDefault="009C75BA">
            <w:pPr>
              <w:pStyle w:val="TableParagraph"/>
              <w:spacing w:before="30"/>
              <w:ind w:left="36" w:right="283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Komandų oficialių asmenų kortelių A, B, C, D rungtynių</w:t>
            </w:r>
            <w:r w:rsidRPr="009C3CC5">
              <w:rPr>
                <w:rFonts w:ascii="Times New Roman" w:hAnsi="Times New Roman"/>
                <w:spacing w:val="-9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metu nenešiojimas, baudžiamas klubas už kiekvieno oficialaus</w:t>
            </w:r>
            <w:r w:rsidRPr="009C3CC5">
              <w:rPr>
                <w:rFonts w:ascii="Times New Roman" w:hAnsi="Times New Roman"/>
                <w:spacing w:val="-18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asmens kortelės</w:t>
            </w:r>
            <w:r w:rsidRPr="009C3CC5">
              <w:rPr>
                <w:rFonts w:ascii="Times New Roman" w:hAnsi="Times New Roman"/>
                <w:spacing w:val="-9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nenešiojimą</w:t>
            </w:r>
          </w:p>
        </w:tc>
        <w:tc>
          <w:tcPr>
            <w:tcW w:w="4500" w:type="dxa"/>
            <w:vAlign w:val="center"/>
          </w:tcPr>
          <w:p w:rsidR="009C75BA" w:rsidRPr="009C3CC5" w:rsidRDefault="009C75BA" w:rsidP="00855BF7">
            <w:pPr>
              <w:pStyle w:val="TableParagraph"/>
              <w:spacing w:before="6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9C75BA" w:rsidRPr="009C3CC5" w:rsidRDefault="009C75BA" w:rsidP="00855BF7">
            <w:pPr>
              <w:pStyle w:val="TableParagraph"/>
              <w:ind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po</w:t>
            </w:r>
            <w:r w:rsidRPr="009C3CC5">
              <w:rPr>
                <w:rFonts w:ascii="Times New Roman"/>
                <w:spacing w:val="2"/>
                <w:lang w:val="lt-LT"/>
              </w:rPr>
              <w:t xml:space="preserve"> </w:t>
            </w:r>
            <w:r w:rsidR="006C5B39">
              <w:rPr>
                <w:rFonts w:ascii="Times New Roman"/>
                <w:lang w:val="lt-LT"/>
              </w:rPr>
              <w:t>1</w:t>
            </w:r>
            <w:r w:rsidRPr="009C3CC5">
              <w:rPr>
                <w:rFonts w:ascii="Times New Roman"/>
                <w:lang w:val="lt-LT"/>
              </w:rPr>
              <w:t>5</w:t>
            </w:r>
          </w:p>
        </w:tc>
      </w:tr>
      <w:tr w:rsidR="009C75BA" w:rsidRPr="009C3CC5" w:rsidTr="00855BF7">
        <w:trPr>
          <w:trHeight w:hRule="exact" w:val="586"/>
        </w:trPr>
        <w:tc>
          <w:tcPr>
            <w:tcW w:w="615" w:type="dxa"/>
          </w:tcPr>
          <w:p w:rsidR="009C75BA" w:rsidRPr="009C3CC5" w:rsidRDefault="009C75BA">
            <w:pPr>
              <w:pStyle w:val="TableParagraph"/>
              <w:spacing w:before="154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4.7</w:t>
            </w:r>
          </w:p>
        </w:tc>
        <w:tc>
          <w:tcPr>
            <w:tcW w:w="6300" w:type="dxa"/>
          </w:tcPr>
          <w:p w:rsidR="009C75BA" w:rsidRPr="009C3CC5" w:rsidRDefault="009C75BA">
            <w:pPr>
              <w:pStyle w:val="TableParagraph"/>
              <w:spacing w:before="154"/>
              <w:ind w:left="36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Komandos protesto padavimas, atžymint rungtynių</w:t>
            </w:r>
            <w:r w:rsidRPr="009C3CC5">
              <w:rPr>
                <w:rFonts w:ascii="Times New Roman" w:hAnsi="Times New Roman"/>
                <w:spacing w:val="-13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protokole</w:t>
            </w:r>
          </w:p>
        </w:tc>
        <w:tc>
          <w:tcPr>
            <w:tcW w:w="4500" w:type="dxa"/>
            <w:vAlign w:val="center"/>
          </w:tcPr>
          <w:p w:rsidR="009C75BA" w:rsidRPr="009C3CC5" w:rsidRDefault="009C75BA" w:rsidP="00855BF7">
            <w:pPr>
              <w:pStyle w:val="TableParagraph"/>
              <w:spacing w:before="27"/>
              <w:ind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90 + svarstymas</w:t>
            </w:r>
            <w:r w:rsidRPr="009C3CC5">
              <w:rPr>
                <w:rFonts w:ascii="Times New Roman"/>
                <w:spacing w:val="-3"/>
                <w:lang w:val="lt-LT"/>
              </w:rPr>
              <w:t xml:space="preserve"> </w:t>
            </w:r>
            <w:r w:rsidRPr="009C3CC5">
              <w:rPr>
                <w:rFonts w:ascii="Times New Roman"/>
                <w:lang w:val="lt-LT"/>
              </w:rPr>
              <w:t>TGK</w:t>
            </w:r>
          </w:p>
          <w:p w:rsidR="009C75BA" w:rsidRPr="00A80C24" w:rsidRDefault="009C75BA" w:rsidP="00855BF7">
            <w:pPr>
              <w:pStyle w:val="TableParagraph"/>
              <w:spacing w:before="6"/>
              <w:ind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A80C24">
              <w:rPr>
                <w:rFonts w:ascii="Times New Roman" w:hAnsi="Times New Roman"/>
                <w:lang w:val="lt-LT"/>
              </w:rPr>
              <w:t>(patenkinus protestą, pinigai</w:t>
            </w:r>
            <w:r w:rsidRPr="00A80C24">
              <w:rPr>
                <w:rFonts w:ascii="Times New Roman" w:hAnsi="Times New Roman"/>
                <w:spacing w:val="-9"/>
                <w:lang w:val="lt-LT"/>
              </w:rPr>
              <w:t xml:space="preserve"> </w:t>
            </w:r>
            <w:r w:rsidRPr="00A80C24">
              <w:rPr>
                <w:rFonts w:ascii="Times New Roman" w:hAnsi="Times New Roman"/>
                <w:lang w:val="lt-LT"/>
              </w:rPr>
              <w:t>grąžinami)</w:t>
            </w:r>
          </w:p>
        </w:tc>
      </w:tr>
      <w:tr w:rsidR="009C75BA" w:rsidRPr="00C954F4" w:rsidTr="00855BF7">
        <w:trPr>
          <w:trHeight w:hRule="exact" w:val="859"/>
        </w:trPr>
        <w:tc>
          <w:tcPr>
            <w:tcW w:w="615" w:type="dxa"/>
          </w:tcPr>
          <w:p w:rsidR="009C75BA" w:rsidRPr="009C3CC5" w:rsidRDefault="009C75B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9C75BA" w:rsidRPr="009C3CC5" w:rsidRDefault="009C75BA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4.7.1</w:t>
            </w:r>
          </w:p>
        </w:tc>
        <w:tc>
          <w:tcPr>
            <w:tcW w:w="6300" w:type="dxa"/>
          </w:tcPr>
          <w:p w:rsidR="009C75BA" w:rsidRPr="009C3CC5" w:rsidRDefault="009C75BA">
            <w:pPr>
              <w:pStyle w:val="TableParagraph"/>
              <w:spacing w:before="154"/>
              <w:ind w:left="36" w:right="883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Protesto patenkinimas, pripažįstant teisėjo</w:t>
            </w:r>
            <w:r w:rsidRPr="009C3CC5">
              <w:rPr>
                <w:rFonts w:ascii="Times New Roman" w:hAnsi="Times New Roman"/>
                <w:spacing w:val="-16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neobjektyvumą rungtynių</w:t>
            </w:r>
            <w:r w:rsidRPr="009C3CC5">
              <w:rPr>
                <w:rFonts w:ascii="Times New Roman" w:hAnsi="Times New Roman"/>
                <w:spacing w:val="-5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metu</w:t>
            </w:r>
          </w:p>
        </w:tc>
        <w:tc>
          <w:tcPr>
            <w:tcW w:w="4500" w:type="dxa"/>
            <w:vAlign w:val="center"/>
          </w:tcPr>
          <w:p w:rsidR="009C75BA" w:rsidRPr="009C3CC5" w:rsidRDefault="00A80C24" w:rsidP="00855BF7">
            <w:pPr>
              <w:pStyle w:val="TableParagraph"/>
              <w:spacing w:before="27"/>
              <w:ind w:left="887"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gaunamą teisėjo atlygį</w:t>
            </w:r>
            <w:r w:rsidR="009C75BA" w:rsidRPr="009C3CC5">
              <w:rPr>
                <w:rFonts w:ascii="Times New Roman" w:hAnsi="Times New Roman"/>
                <w:spacing w:val="-9"/>
                <w:lang w:val="lt-LT"/>
              </w:rPr>
              <w:t xml:space="preserve"> </w:t>
            </w:r>
            <w:r w:rsidR="009C75BA" w:rsidRPr="009C3CC5">
              <w:rPr>
                <w:rFonts w:ascii="Times New Roman" w:hAnsi="Times New Roman"/>
                <w:lang w:val="lt-LT"/>
              </w:rPr>
              <w:t xml:space="preserve">už </w:t>
            </w:r>
            <w:r>
              <w:rPr>
                <w:rFonts w:ascii="Times New Roman" w:hAnsi="Times New Roman"/>
                <w:lang w:val="lt-LT"/>
              </w:rPr>
              <w:t>teisėjavimą</w:t>
            </w:r>
            <w:r w:rsidR="009C75BA" w:rsidRPr="009C3CC5">
              <w:rPr>
                <w:rFonts w:ascii="Times New Roman" w:hAnsi="Times New Roman"/>
                <w:lang w:val="lt-LT"/>
              </w:rPr>
              <w:t xml:space="preserve"> x 5 +</w:t>
            </w:r>
            <w:r w:rsidR="009C75BA" w:rsidRPr="009C3CC5">
              <w:rPr>
                <w:rFonts w:ascii="Times New Roman" w:hAnsi="Times New Roman"/>
                <w:spacing w:val="-6"/>
                <w:lang w:val="lt-LT"/>
              </w:rPr>
              <w:t xml:space="preserve"> </w:t>
            </w:r>
            <w:r w:rsidR="009C75BA" w:rsidRPr="009C3CC5">
              <w:rPr>
                <w:rFonts w:ascii="Times New Roman" w:hAnsi="Times New Roman"/>
                <w:lang w:val="lt-LT"/>
              </w:rPr>
              <w:t>svarstymas TGK</w:t>
            </w:r>
          </w:p>
        </w:tc>
      </w:tr>
      <w:tr w:rsidR="009C75BA" w:rsidRPr="009C3CC5" w:rsidTr="00855BF7">
        <w:trPr>
          <w:trHeight w:hRule="exact" w:val="565"/>
        </w:trPr>
        <w:tc>
          <w:tcPr>
            <w:tcW w:w="615" w:type="dxa"/>
          </w:tcPr>
          <w:p w:rsidR="009C75BA" w:rsidRPr="009C3CC5" w:rsidRDefault="009C75BA">
            <w:pPr>
              <w:pStyle w:val="TableParagraph"/>
              <w:spacing w:before="136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4.8</w:t>
            </w:r>
          </w:p>
        </w:tc>
        <w:tc>
          <w:tcPr>
            <w:tcW w:w="6300" w:type="dxa"/>
          </w:tcPr>
          <w:p w:rsidR="009C75BA" w:rsidRPr="009C3CC5" w:rsidRDefault="009C75BA">
            <w:pPr>
              <w:pStyle w:val="TableParagraph"/>
              <w:spacing w:before="8"/>
              <w:ind w:left="36" w:right="667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Komandų nepristatymas prieš rungtynes, esant</w:t>
            </w:r>
            <w:r w:rsidRPr="009C3CC5">
              <w:rPr>
                <w:rFonts w:ascii="Times New Roman" w:hAnsi="Times New Roman"/>
                <w:spacing w:val="-16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inspektoriaus (teisėjų) atžymai protokole, baudžiamas šeimininkų</w:t>
            </w:r>
            <w:r w:rsidRPr="009C3CC5">
              <w:rPr>
                <w:rFonts w:ascii="Times New Roman" w:hAnsi="Times New Roman"/>
                <w:spacing w:val="-19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klubas</w:t>
            </w:r>
          </w:p>
        </w:tc>
        <w:tc>
          <w:tcPr>
            <w:tcW w:w="4500" w:type="dxa"/>
            <w:vAlign w:val="center"/>
          </w:tcPr>
          <w:p w:rsidR="009C75BA" w:rsidRPr="009C3CC5" w:rsidRDefault="006C5B39" w:rsidP="00855BF7">
            <w:pPr>
              <w:pStyle w:val="TableParagraph"/>
              <w:spacing w:before="136"/>
              <w:ind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/>
                <w:lang w:val="lt-LT"/>
              </w:rPr>
              <w:t>30</w:t>
            </w:r>
          </w:p>
        </w:tc>
      </w:tr>
      <w:tr w:rsidR="009C75BA" w:rsidRPr="009C3CC5" w:rsidTr="00855BF7">
        <w:trPr>
          <w:trHeight w:hRule="exact" w:val="840"/>
        </w:trPr>
        <w:tc>
          <w:tcPr>
            <w:tcW w:w="615" w:type="dxa"/>
          </w:tcPr>
          <w:p w:rsidR="009C75BA" w:rsidRPr="009C3CC5" w:rsidRDefault="009C75B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9C75BA" w:rsidRPr="009C3CC5" w:rsidRDefault="009C75BA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4.9</w:t>
            </w:r>
          </w:p>
        </w:tc>
        <w:tc>
          <w:tcPr>
            <w:tcW w:w="6300" w:type="dxa"/>
          </w:tcPr>
          <w:p w:rsidR="009C75BA" w:rsidRPr="009C3CC5" w:rsidRDefault="009C75BA">
            <w:pPr>
              <w:pStyle w:val="TableParagraph"/>
              <w:spacing w:before="30"/>
              <w:ind w:left="1" w:right="49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Rungtynių rezultatų nepranešimas, nuotraukų neįkėlimas į</w:t>
            </w:r>
            <w:r w:rsidRPr="009C3CC5">
              <w:rPr>
                <w:rFonts w:ascii="Times New Roman" w:hAnsi="Times New Roman"/>
                <w:spacing w:val="-16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facebook paskyrą, nesilaikymas nustatyto nuotraukų formato, komentarų</w:t>
            </w:r>
            <w:r w:rsidRPr="009C3CC5">
              <w:rPr>
                <w:rFonts w:ascii="Times New Roman" w:hAnsi="Times New Roman"/>
                <w:spacing w:val="-9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ir protokolo neišsiuntimas nustatytu</w:t>
            </w:r>
            <w:r w:rsidRPr="009C3CC5">
              <w:rPr>
                <w:rFonts w:ascii="Times New Roman" w:hAnsi="Times New Roman"/>
                <w:spacing w:val="-16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laiku</w:t>
            </w:r>
          </w:p>
        </w:tc>
        <w:tc>
          <w:tcPr>
            <w:tcW w:w="4500" w:type="dxa"/>
            <w:vAlign w:val="center"/>
          </w:tcPr>
          <w:p w:rsidR="009C75BA" w:rsidRPr="00A80C24" w:rsidRDefault="00A80C24" w:rsidP="00855BF7">
            <w:pPr>
              <w:pStyle w:val="TableParagraph"/>
              <w:ind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lt-LT"/>
              </w:rPr>
              <w:t>20 – 60</w:t>
            </w:r>
          </w:p>
        </w:tc>
      </w:tr>
      <w:tr w:rsidR="009C75BA" w:rsidRPr="009C3CC5" w:rsidTr="00855BF7">
        <w:trPr>
          <w:trHeight w:hRule="exact" w:val="840"/>
        </w:trPr>
        <w:tc>
          <w:tcPr>
            <w:tcW w:w="615" w:type="dxa"/>
            <w:tcBorders>
              <w:bottom w:val="single" w:sz="4" w:space="0" w:color="auto"/>
            </w:tcBorders>
          </w:tcPr>
          <w:p w:rsidR="009C75BA" w:rsidRPr="009C3CC5" w:rsidRDefault="009C75B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9C75BA" w:rsidRPr="009C3CC5" w:rsidRDefault="009C75BA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4.10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9C75BA" w:rsidRPr="009C3CC5" w:rsidRDefault="009C75BA">
            <w:pPr>
              <w:pStyle w:val="TableParagraph"/>
              <w:spacing w:before="30" w:line="252" w:lineRule="exact"/>
              <w:ind w:left="1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Rungtynių protokolo nekokybiškas</w:t>
            </w:r>
            <w:r w:rsidRPr="009C3CC5">
              <w:rPr>
                <w:rFonts w:ascii="Times New Roman" w:hAnsi="Times New Roman"/>
                <w:spacing w:val="-18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užpildymas</w:t>
            </w:r>
          </w:p>
          <w:p w:rsidR="009C75BA" w:rsidRPr="009C3CC5" w:rsidRDefault="009C75BA">
            <w:pPr>
              <w:pStyle w:val="TableParagraph"/>
              <w:ind w:left="1" w:right="8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(nesuskaičiuoti, arba klaidingai suskaičiuoti įvarčiai, 7 m</w:t>
            </w:r>
            <w:r w:rsidRPr="009C3CC5">
              <w:rPr>
                <w:rFonts w:ascii="Times New Roman" w:hAnsi="Times New Roman"/>
                <w:spacing w:val="-18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baudiniai: mesta, įmesta ir t.t.,) baudžiamas</w:t>
            </w:r>
            <w:r w:rsidRPr="009C3CC5">
              <w:rPr>
                <w:rFonts w:ascii="Times New Roman" w:hAnsi="Times New Roman"/>
                <w:spacing w:val="-17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klubas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9C75BA" w:rsidRPr="009C3CC5" w:rsidRDefault="009504A8" w:rsidP="00855BF7">
            <w:pPr>
              <w:pStyle w:val="TableParagraph"/>
              <w:ind w:left="44"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/>
                <w:lang w:val="lt-LT"/>
              </w:rPr>
              <w:t>10</w:t>
            </w:r>
            <w:r w:rsidR="00A80C24">
              <w:rPr>
                <w:rFonts w:ascii="Times New Roman"/>
                <w:lang w:val="lt-LT"/>
              </w:rPr>
              <w:t xml:space="preserve"> </w:t>
            </w:r>
            <w:r w:rsidR="00A80C24">
              <w:rPr>
                <w:rFonts w:ascii="Times New Roman"/>
                <w:lang w:val="lt-LT"/>
              </w:rPr>
              <w:t>–</w:t>
            </w:r>
            <w:r w:rsidR="00A80C24">
              <w:rPr>
                <w:rFonts w:ascii="Times New Roman"/>
                <w:lang w:val="lt-LT"/>
              </w:rPr>
              <w:t xml:space="preserve"> 30</w:t>
            </w:r>
          </w:p>
        </w:tc>
      </w:tr>
      <w:tr w:rsidR="00C954F4" w:rsidRPr="00C954F4" w:rsidTr="00252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4" w:rsidRPr="009C3CC5" w:rsidRDefault="00C954F4" w:rsidP="00252FBF">
            <w:pPr>
              <w:pStyle w:val="TableParagraph"/>
              <w:spacing w:before="136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bookmarkStart w:id="0" w:name="_GoBack"/>
            <w:bookmarkEnd w:id="0"/>
            <w:r w:rsidRPr="009C3CC5">
              <w:rPr>
                <w:rFonts w:ascii="Times New Roman"/>
                <w:lang w:val="lt-LT"/>
              </w:rPr>
              <w:t>4.11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4" w:rsidRPr="009C3CC5" w:rsidRDefault="00C954F4" w:rsidP="00252FBF">
            <w:pPr>
              <w:pStyle w:val="TableParagrap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 xml:space="preserve">Aprangos reglamento pažeidimai, esant inspektoriaus raportui. </w:t>
            </w:r>
            <w:r w:rsidR="00252FBF">
              <w:rPr>
                <w:rFonts w:ascii="Times New Roman" w:eastAsia="Times New Roman" w:hAnsi="Times New Roman" w:cs="Times New Roman"/>
                <w:lang w:val="lt-LT"/>
              </w:rPr>
              <w:t>Pakartotiniai tos pačios komandos pažeidimai baudžiami progresine nuobauda (x2; x3; ir t.t.)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4" w:rsidRPr="009C3CC5" w:rsidRDefault="00C954F4" w:rsidP="00855BF7">
            <w:pPr>
              <w:pStyle w:val="TableParagraph"/>
              <w:spacing w:before="8"/>
              <w:ind w:left="74" w:right="90" w:firstLine="1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30</w:t>
            </w:r>
          </w:p>
        </w:tc>
      </w:tr>
      <w:tr w:rsidR="00C954F4" w:rsidRPr="00C954F4" w:rsidTr="00C95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4" w:rsidRPr="009C3CC5" w:rsidRDefault="00C954F4" w:rsidP="00C954F4">
            <w:pPr>
              <w:pStyle w:val="TableParagraph"/>
              <w:spacing w:before="30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lastRenderedPageBreak/>
              <w:t>4.12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F4" w:rsidRPr="009C3CC5" w:rsidRDefault="00C954F4">
            <w:pPr>
              <w:pStyle w:val="TableParagraph"/>
              <w:rPr>
                <w:rFonts w:ascii="Times New Roman" w:eastAsia="Times New Roman" w:hAnsi="Times New Roman" w:cs="Times New Roman"/>
                <w:lang w:val="lt-LT"/>
              </w:rPr>
            </w:pPr>
          </w:p>
          <w:p w:rsidR="00C954F4" w:rsidRPr="009C3CC5" w:rsidRDefault="00C954F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lt-LT"/>
              </w:rPr>
            </w:pPr>
          </w:p>
          <w:p w:rsidR="00C954F4" w:rsidRPr="009C3CC5" w:rsidRDefault="00C954F4">
            <w:pPr>
              <w:pStyle w:val="TableParagraph"/>
              <w:ind w:left="14" w:right="663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Išankstinis klubų susitarimas dėl galutinio rungtynių</w:t>
            </w:r>
            <w:r w:rsidRPr="009C3CC5">
              <w:rPr>
                <w:rFonts w:ascii="Times New Roman" w:hAnsi="Times New Roman"/>
                <w:spacing w:val="-16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rezultato (sutartos rungtynės), baudžiami</w:t>
            </w:r>
            <w:r w:rsidRPr="009C3CC5">
              <w:rPr>
                <w:rFonts w:ascii="Times New Roman" w:hAnsi="Times New Roman"/>
                <w:spacing w:val="-10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klubai.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4" w:rsidRPr="009C3CC5" w:rsidRDefault="00C954F4" w:rsidP="00855BF7">
            <w:pPr>
              <w:pStyle w:val="TableParagraph"/>
              <w:spacing w:before="8"/>
              <w:ind w:left="74" w:right="90" w:firstLine="1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 xml:space="preserve">nuo </w:t>
            </w:r>
            <w:r>
              <w:rPr>
                <w:rFonts w:ascii="Times New Roman" w:hAnsi="Times New Roman"/>
                <w:lang w:val="lt-LT"/>
              </w:rPr>
              <w:t>300</w:t>
            </w:r>
            <w:r w:rsidRPr="009C3CC5">
              <w:rPr>
                <w:rFonts w:ascii="Times New Roman" w:hAnsi="Times New Roman"/>
                <w:lang w:val="lt-LT"/>
              </w:rPr>
              <w:t xml:space="preserve"> iki </w:t>
            </w:r>
            <w:r>
              <w:rPr>
                <w:rFonts w:ascii="Times New Roman" w:hAnsi="Times New Roman"/>
                <w:lang w:val="lt-LT"/>
              </w:rPr>
              <w:t>600</w:t>
            </w:r>
            <w:r w:rsidRPr="009C3CC5">
              <w:rPr>
                <w:rFonts w:ascii="Times New Roman" w:hAnsi="Times New Roman"/>
                <w:lang w:val="lt-LT"/>
              </w:rPr>
              <w:t xml:space="preserve"> ir abiem</w:t>
            </w:r>
            <w:r w:rsidRPr="009C3CC5">
              <w:rPr>
                <w:rFonts w:ascii="Times New Roman" w:hAnsi="Times New Roman"/>
                <w:spacing w:val="-5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klubams užskaitomi pralaimėjimai 0:10, svarstymas</w:t>
            </w:r>
            <w:r w:rsidRPr="009C3CC5">
              <w:rPr>
                <w:rFonts w:ascii="Times New Roman" w:hAnsi="Times New Roman"/>
                <w:spacing w:val="-8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TGK dėl tolimesnio klubų dalyvavimo</w:t>
            </w:r>
            <w:r w:rsidRPr="009C3CC5">
              <w:rPr>
                <w:rFonts w:ascii="Times New Roman" w:hAnsi="Times New Roman"/>
                <w:spacing w:val="-10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čempionate.</w:t>
            </w:r>
          </w:p>
          <w:p w:rsidR="00C954F4" w:rsidRPr="009C3CC5" w:rsidRDefault="00C954F4" w:rsidP="00855BF7">
            <w:pPr>
              <w:pStyle w:val="TableParagraph"/>
              <w:ind w:left="62"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TGK patvirtinus išankstinio klubų susitarimo</w:t>
            </w:r>
            <w:r w:rsidRPr="009C3CC5">
              <w:rPr>
                <w:rFonts w:ascii="Times New Roman" w:hAnsi="Times New Roman"/>
                <w:spacing w:val="-13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dėl galutinio rungtynių rezultato</w:t>
            </w:r>
            <w:r w:rsidRPr="009C3CC5">
              <w:rPr>
                <w:rFonts w:ascii="Times New Roman" w:hAnsi="Times New Roman"/>
                <w:spacing w:val="-4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faktą, informuojamos teisėsaugos</w:t>
            </w:r>
            <w:r w:rsidRPr="009C3CC5">
              <w:rPr>
                <w:rFonts w:ascii="Times New Roman" w:hAnsi="Times New Roman"/>
                <w:spacing w:val="-10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institucijos</w:t>
            </w:r>
          </w:p>
        </w:tc>
      </w:tr>
      <w:tr w:rsidR="00C954F4" w:rsidRPr="009C3CC5" w:rsidTr="00C95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4" w:rsidRPr="009C3CC5" w:rsidRDefault="00C954F4" w:rsidP="00C954F4">
            <w:pPr>
              <w:pStyle w:val="TableParagraph"/>
              <w:spacing w:before="30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4.13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F4" w:rsidRPr="009C3CC5" w:rsidRDefault="00C954F4">
            <w:pPr>
              <w:pStyle w:val="TableParagraph"/>
              <w:spacing w:before="30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Dopingo</w:t>
            </w:r>
            <w:r w:rsidRPr="009C3CC5">
              <w:rPr>
                <w:rFonts w:ascii="Times New Roman"/>
                <w:spacing w:val="-5"/>
                <w:lang w:val="lt-LT"/>
              </w:rPr>
              <w:t xml:space="preserve"> </w:t>
            </w:r>
            <w:r w:rsidRPr="009C3CC5">
              <w:rPr>
                <w:rFonts w:ascii="Times New Roman"/>
                <w:lang w:val="lt-LT"/>
              </w:rPr>
              <w:t>naudojimas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4" w:rsidRPr="009C3CC5" w:rsidRDefault="00C954F4" w:rsidP="00855BF7">
            <w:pPr>
              <w:pStyle w:val="TableParagraph"/>
              <w:spacing w:before="30"/>
              <w:ind w:right="9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/>
                <w:lang w:val="lt-LT"/>
              </w:rPr>
              <w:t>100</w:t>
            </w:r>
            <w:r w:rsidRPr="009C3CC5">
              <w:rPr>
                <w:rFonts w:ascii="Times New Roman"/>
                <w:lang w:val="lt-LT"/>
              </w:rPr>
              <w:t xml:space="preserve"> ir svarstymas</w:t>
            </w:r>
            <w:r w:rsidRPr="009C3CC5">
              <w:rPr>
                <w:rFonts w:ascii="Times New Roman"/>
                <w:spacing w:val="-6"/>
                <w:lang w:val="lt-LT"/>
              </w:rPr>
              <w:t xml:space="preserve"> </w:t>
            </w:r>
            <w:r w:rsidRPr="009C3CC5">
              <w:rPr>
                <w:rFonts w:ascii="Times New Roman"/>
                <w:lang w:val="lt-LT"/>
              </w:rPr>
              <w:t>TGK</w:t>
            </w:r>
          </w:p>
        </w:tc>
      </w:tr>
    </w:tbl>
    <w:p w:rsidR="006222FE" w:rsidRPr="009C3CC5" w:rsidRDefault="006222FE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6222FE" w:rsidRPr="009C3CC5" w:rsidRDefault="006222FE">
      <w:pPr>
        <w:spacing w:before="11"/>
        <w:rPr>
          <w:rFonts w:ascii="Times New Roman" w:eastAsia="Times New Roman" w:hAnsi="Times New Roman" w:cs="Times New Roman"/>
          <w:sz w:val="12"/>
          <w:szCs w:val="12"/>
          <w:lang w:val="lt-LT"/>
        </w:rPr>
      </w:pPr>
    </w:p>
    <w:tbl>
      <w:tblPr>
        <w:tblStyle w:val="TableNormal1"/>
        <w:tblW w:w="114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6209"/>
        <w:gridCol w:w="4591"/>
      </w:tblGrid>
      <w:tr w:rsidR="009C75BA" w:rsidRPr="009C3CC5" w:rsidTr="00ED6E32">
        <w:trPr>
          <w:trHeight w:hRule="exact" w:val="276"/>
        </w:trPr>
        <w:tc>
          <w:tcPr>
            <w:tcW w:w="615" w:type="dxa"/>
            <w:shd w:val="clear" w:color="auto" w:fill="E5B8B7" w:themeFill="accent2" w:themeFillTint="66"/>
          </w:tcPr>
          <w:p w:rsidR="009C75BA" w:rsidRPr="009C3CC5" w:rsidRDefault="009C75BA">
            <w:pPr>
              <w:pStyle w:val="TableParagraph"/>
              <w:spacing w:before="6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b/>
                <w:lang w:val="lt-LT"/>
              </w:rPr>
              <w:t>5.</w:t>
            </w:r>
          </w:p>
        </w:tc>
        <w:tc>
          <w:tcPr>
            <w:tcW w:w="10800" w:type="dxa"/>
            <w:gridSpan w:val="2"/>
            <w:shd w:val="clear" w:color="auto" w:fill="E5B8B7" w:themeFill="accent2" w:themeFillTint="66"/>
          </w:tcPr>
          <w:p w:rsidR="009C75BA" w:rsidRPr="009C3CC5" w:rsidRDefault="009C75BA">
            <w:pPr>
              <w:pStyle w:val="TableParagraph"/>
              <w:spacing w:before="6"/>
              <w:ind w:left="16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b/>
                <w:lang w:val="lt-LT"/>
              </w:rPr>
              <w:t>Organizaciniai</w:t>
            </w:r>
            <w:r w:rsidRPr="009C3CC5">
              <w:rPr>
                <w:rFonts w:ascii="Times New Roman" w:hAnsi="Times New Roman"/>
                <w:b/>
                <w:spacing w:val="-11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b/>
                <w:lang w:val="lt-LT"/>
              </w:rPr>
              <w:t>įsipareigojimai</w:t>
            </w:r>
          </w:p>
        </w:tc>
      </w:tr>
      <w:tr w:rsidR="009C75BA" w:rsidRPr="009C3CC5" w:rsidTr="00855BF7">
        <w:trPr>
          <w:trHeight w:hRule="exact" w:val="1099"/>
        </w:trPr>
        <w:tc>
          <w:tcPr>
            <w:tcW w:w="615" w:type="dxa"/>
          </w:tcPr>
          <w:p w:rsidR="009C75BA" w:rsidRPr="009C3CC5" w:rsidRDefault="009C75BA">
            <w:pPr>
              <w:pStyle w:val="TableParagraph"/>
              <w:rPr>
                <w:rFonts w:ascii="Times New Roman" w:eastAsia="Times New Roman" w:hAnsi="Times New Roman" w:cs="Times New Roman"/>
                <w:lang w:val="lt-LT"/>
              </w:rPr>
            </w:pPr>
          </w:p>
          <w:p w:rsidR="009C75BA" w:rsidRPr="009C3CC5" w:rsidRDefault="009C75BA">
            <w:pPr>
              <w:pStyle w:val="TableParagraph"/>
              <w:spacing w:before="156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5.1</w:t>
            </w:r>
          </w:p>
        </w:tc>
        <w:tc>
          <w:tcPr>
            <w:tcW w:w="6209" w:type="dxa"/>
          </w:tcPr>
          <w:p w:rsidR="009C75BA" w:rsidRPr="009C3CC5" w:rsidRDefault="009C75BA">
            <w:pPr>
              <w:pStyle w:val="TableParagraph"/>
              <w:spacing w:before="30" w:line="252" w:lineRule="exact"/>
              <w:ind w:left="16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Nuostatų dėl rungtynių filmavimo, video</w:t>
            </w:r>
            <w:r w:rsidRPr="009C3CC5">
              <w:rPr>
                <w:rFonts w:ascii="Times New Roman" w:hAnsi="Times New Roman"/>
                <w:spacing w:val="-20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medžiagos</w:t>
            </w:r>
          </w:p>
          <w:p w:rsidR="009C75BA" w:rsidRPr="009C3CC5" w:rsidRDefault="009C75BA">
            <w:pPr>
              <w:pStyle w:val="TableParagraph"/>
              <w:ind w:left="16" w:right="243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archyvavimo ir pateikimo LRL pažeidimas, baudžiamas</w:t>
            </w:r>
            <w:r w:rsidRPr="009C3CC5">
              <w:rPr>
                <w:rFonts w:ascii="Times New Roman" w:hAnsi="Times New Roman"/>
                <w:spacing w:val="-12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šeimininkų klubas, taikant tokio pat dydžio progresyvinę atsakomybę</w:t>
            </w:r>
            <w:r w:rsidRPr="009C3CC5">
              <w:rPr>
                <w:rFonts w:ascii="Times New Roman" w:hAnsi="Times New Roman"/>
                <w:spacing w:val="-6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už kiekvienas</w:t>
            </w:r>
            <w:r w:rsidRPr="009C3CC5">
              <w:rPr>
                <w:rFonts w:ascii="Times New Roman" w:hAnsi="Times New Roman"/>
                <w:spacing w:val="-7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rungtynes.</w:t>
            </w:r>
          </w:p>
        </w:tc>
        <w:tc>
          <w:tcPr>
            <w:tcW w:w="4591" w:type="dxa"/>
            <w:vAlign w:val="center"/>
          </w:tcPr>
          <w:p w:rsidR="009C75BA" w:rsidRPr="009C3CC5" w:rsidRDefault="009C75BA" w:rsidP="00855B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nuo</w:t>
            </w:r>
            <w:r w:rsidRPr="009C3CC5">
              <w:rPr>
                <w:rFonts w:ascii="Times New Roman"/>
                <w:spacing w:val="2"/>
                <w:lang w:val="lt-LT"/>
              </w:rPr>
              <w:t xml:space="preserve"> </w:t>
            </w:r>
            <w:r w:rsidR="006C5B39">
              <w:rPr>
                <w:rFonts w:ascii="Times New Roman"/>
                <w:lang w:val="lt-LT"/>
              </w:rPr>
              <w:t>30</w:t>
            </w:r>
          </w:p>
        </w:tc>
      </w:tr>
      <w:tr w:rsidR="009C75BA" w:rsidRPr="009C3CC5" w:rsidTr="00855BF7">
        <w:trPr>
          <w:trHeight w:hRule="exact" w:val="334"/>
        </w:trPr>
        <w:tc>
          <w:tcPr>
            <w:tcW w:w="615" w:type="dxa"/>
          </w:tcPr>
          <w:p w:rsidR="009C75BA" w:rsidRPr="009C3CC5" w:rsidRDefault="009C75BA">
            <w:pPr>
              <w:pStyle w:val="TableParagraph"/>
              <w:spacing w:before="30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5.2</w:t>
            </w:r>
          </w:p>
        </w:tc>
        <w:tc>
          <w:tcPr>
            <w:tcW w:w="6209" w:type="dxa"/>
          </w:tcPr>
          <w:p w:rsidR="009C75BA" w:rsidRPr="009C3CC5" w:rsidRDefault="009C75BA">
            <w:pPr>
              <w:pStyle w:val="TableParagraph"/>
              <w:spacing w:before="30"/>
              <w:ind w:left="16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Nustatytų reikalavimų dėl televizijos transliacijų</w:t>
            </w:r>
            <w:r w:rsidRPr="009C3CC5">
              <w:rPr>
                <w:rFonts w:ascii="Times New Roman" w:hAnsi="Times New Roman"/>
                <w:spacing w:val="-21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nesilaikymas</w:t>
            </w:r>
          </w:p>
        </w:tc>
        <w:tc>
          <w:tcPr>
            <w:tcW w:w="4591" w:type="dxa"/>
            <w:vAlign w:val="center"/>
          </w:tcPr>
          <w:p w:rsidR="009C75BA" w:rsidRPr="009C3CC5" w:rsidRDefault="009C75BA" w:rsidP="00855B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 xml:space="preserve">nuo </w:t>
            </w:r>
            <w:r w:rsidR="006C5B39">
              <w:rPr>
                <w:rFonts w:ascii="Times New Roman"/>
                <w:lang w:val="lt-LT"/>
              </w:rPr>
              <w:t>290</w:t>
            </w:r>
            <w:r w:rsidRPr="009C3CC5">
              <w:rPr>
                <w:rFonts w:ascii="Times New Roman"/>
                <w:lang w:val="lt-LT"/>
              </w:rPr>
              <w:t xml:space="preserve"> + svarstymas</w:t>
            </w:r>
            <w:r w:rsidRPr="009C3CC5">
              <w:rPr>
                <w:rFonts w:ascii="Times New Roman"/>
                <w:spacing w:val="-6"/>
                <w:lang w:val="lt-LT"/>
              </w:rPr>
              <w:t xml:space="preserve"> </w:t>
            </w:r>
            <w:r w:rsidRPr="009C3CC5">
              <w:rPr>
                <w:rFonts w:ascii="Times New Roman"/>
                <w:lang w:val="lt-LT"/>
              </w:rPr>
              <w:t>TGK</w:t>
            </w:r>
          </w:p>
        </w:tc>
      </w:tr>
      <w:tr w:rsidR="009C75BA" w:rsidRPr="009C3CC5" w:rsidTr="00855BF7">
        <w:trPr>
          <w:trHeight w:hRule="exact" w:val="838"/>
        </w:trPr>
        <w:tc>
          <w:tcPr>
            <w:tcW w:w="615" w:type="dxa"/>
          </w:tcPr>
          <w:p w:rsidR="009C75BA" w:rsidRPr="009C3CC5" w:rsidRDefault="009C75B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9C75BA" w:rsidRPr="009C3CC5" w:rsidRDefault="009C75BA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5.3</w:t>
            </w:r>
          </w:p>
        </w:tc>
        <w:tc>
          <w:tcPr>
            <w:tcW w:w="6209" w:type="dxa"/>
          </w:tcPr>
          <w:p w:rsidR="009C75BA" w:rsidRPr="009C3CC5" w:rsidRDefault="009C75BA">
            <w:pPr>
              <w:pStyle w:val="TableParagraph"/>
              <w:spacing w:before="27"/>
              <w:ind w:left="16" w:right="193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Atsisakymas duoti interviu ar nekorektiškas elgesys su</w:t>
            </w:r>
            <w:r w:rsidRPr="009C3CC5">
              <w:rPr>
                <w:rFonts w:ascii="Times New Roman" w:hAnsi="Times New Roman"/>
                <w:spacing w:val="-17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žiniasklaidos atstovais, taip pat LRL direktorato viešųjų ryšių</w:t>
            </w:r>
            <w:r w:rsidRPr="009C3CC5">
              <w:rPr>
                <w:rFonts w:ascii="Times New Roman" w:hAnsi="Times New Roman"/>
                <w:spacing w:val="-4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kompanijos ignoravimas</w:t>
            </w:r>
            <w:r w:rsidR="0008145E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4591" w:type="dxa"/>
            <w:vAlign w:val="center"/>
          </w:tcPr>
          <w:p w:rsidR="009C75BA" w:rsidRPr="009C3CC5" w:rsidRDefault="009C75BA" w:rsidP="00855B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nuo 14</w:t>
            </w:r>
            <w:r w:rsidR="006C5B39">
              <w:rPr>
                <w:rFonts w:ascii="Times New Roman"/>
                <w:lang w:val="lt-LT"/>
              </w:rPr>
              <w:t>5</w:t>
            </w:r>
            <w:r w:rsidRPr="009C3CC5">
              <w:rPr>
                <w:rFonts w:ascii="Times New Roman"/>
                <w:lang w:val="lt-LT"/>
              </w:rPr>
              <w:t xml:space="preserve"> + svarstymas</w:t>
            </w:r>
            <w:r w:rsidRPr="009C3CC5">
              <w:rPr>
                <w:rFonts w:ascii="Times New Roman"/>
                <w:spacing w:val="-6"/>
                <w:lang w:val="lt-LT"/>
              </w:rPr>
              <w:t xml:space="preserve"> </w:t>
            </w:r>
            <w:r w:rsidRPr="009C3CC5">
              <w:rPr>
                <w:rFonts w:ascii="Times New Roman"/>
                <w:lang w:val="lt-LT"/>
              </w:rPr>
              <w:t>TGK</w:t>
            </w:r>
          </w:p>
        </w:tc>
      </w:tr>
      <w:tr w:rsidR="009C75BA" w:rsidRPr="009C3CC5" w:rsidTr="00855BF7">
        <w:trPr>
          <w:trHeight w:hRule="exact" w:val="840"/>
        </w:trPr>
        <w:tc>
          <w:tcPr>
            <w:tcW w:w="615" w:type="dxa"/>
          </w:tcPr>
          <w:p w:rsidR="009C75BA" w:rsidRPr="009C3CC5" w:rsidRDefault="009C75B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9C75BA" w:rsidRPr="009C3CC5" w:rsidRDefault="009C75BA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5.4</w:t>
            </w:r>
          </w:p>
        </w:tc>
        <w:tc>
          <w:tcPr>
            <w:tcW w:w="6209" w:type="dxa"/>
          </w:tcPr>
          <w:p w:rsidR="009C75BA" w:rsidRPr="009C3CC5" w:rsidRDefault="009C75BA">
            <w:pPr>
              <w:pStyle w:val="TableParagraph"/>
              <w:spacing w:before="30"/>
              <w:ind w:left="16" w:right="393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Netinkamas ar nesuderintas su LRL čempionato rėmėjų</w:t>
            </w:r>
            <w:r w:rsidRPr="009C3CC5">
              <w:rPr>
                <w:rFonts w:ascii="Times New Roman" w:hAnsi="Times New Roman"/>
                <w:spacing w:val="-12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reklamos pakabinimas, kitos reklaminės-informacinės atributikos</w:t>
            </w:r>
            <w:r w:rsidRPr="009C3CC5">
              <w:rPr>
                <w:rFonts w:ascii="Times New Roman" w:hAnsi="Times New Roman"/>
                <w:spacing w:val="-16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pateikimo reikalavimų nesilaikymas (inspektoriaus</w:t>
            </w:r>
            <w:r w:rsidRPr="009C3CC5">
              <w:rPr>
                <w:rFonts w:ascii="Times New Roman" w:hAnsi="Times New Roman"/>
                <w:spacing w:val="-16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raportas)</w:t>
            </w:r>
          </w:p>
        </w:tc>
        <w:tc>
          <w:tcPr>
            <w:tcW w:w="4591" w:type="dxa"/>
            <w:vAlign w:val="center"/>
          </w:tcPr>
          <w:p w:rsidR="009C75BA" w:rsidRPr="009C3CC5" w:rsidRDefault="009C75BA" w:rsidP="00855B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14</w:t>
            </w:r>
            <w:r w:rsidR="006C5B39">
              <w:rPr>
                <w:rFonts w:ascii="Times New Roman"/>
                <w:lang w:val="lt-LT"/>
              </w:rPr>
              <w:t>5</w:t>
            </w:r>
          </w:p>
        </w:tc>
      </w:tr>
      <w:tr w:rsidR="009C75BA" w:rsidRPr="009C3CC5" w:rsidTr="00855BF7">
        <w:trPr>
          <w:trHeight w:hRule="exact" w:val="586"/>
        </w:trPr>
        <w:tc>
          <w:tcPr>
            <w:tcW w:w="615" w:type="dxa"/>
          </w:tcPr>
          <w:p w:rsidR="009C75BA" w:rsidRPr="009C3CC5" w:rsidRDefault="009C75BA">
            <w:pPr>
              <w:pStyle w:val="TableParagraph"/>
              <w:spacing w:before="154"/>
              <w:ind w:left="14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5.5</w:t>
            </w:r>
          </w:p>
        </w:tc>
        <w:tc>
          <w:tcPr>
            <w:tcW w:w="6209" w:type="dxa"/>
          </w:tcPr>
          <w:p w:rsidR="009C75BA" w:rsidRPr="009C3CC5" w:rsidRDefault="009C75BA">
            <w:pPr>
              <w:pStyle w:val="TableParagraph"/>
              <w:spacing w:before="30"/>
              <w:ind w:left="16" w:right="319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 w:hAnsi="Times New Roman"/>
                <w:lang w:val="lt-LT"/>
              </w:rPr>
              <w:t>Varžybų dalyviams (sportininkams, teisėjams, žiūrovams)</w:t>
            </w:r>
            <w:r w:rsidRPr="009C3CC5">
              <w:rPr>
                <w:rFonts w:ascii="Times New Roman" w:hAnsi="Times New Roman"/>
                <w:spacing w:val="-17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tinkamo saugumo</w:t>
            </w:r>
            <w:r w:rsidRPr="009C3CC5">
              <w:rPr>
                <w:rFonts w:ascii="Times New Roman" w:hAnsi="Times New Roman"/>
                <w:spacing w:val="-9"/>
                <w:lang w:val="lt-LT"/>
              </w:rPr>
              <w:t xml:space="preserve"> </w:t>
            </w:r>
            <w:r w:rsidRPr="009C3CC5">
              <w:rPr>
                <w:rFonts w:ascii="Times New Roman" w:hAnsi="Times New Roman"/>
                <w:lang w:val="lt-LT"/>
              </w:rPr>
              <w:t>neužtikrinimas</w:t>
            </w:r>
          </w:p>
        </w:tc>
        <w:tc>
          <w:tcPr>
            <w:tcW w:w="4591" w:type="dxa"/>
            <w:vAlign w:val="center"/>
          </w:tcPr>
          <w:p w:rsidR="009C75BA" w:rsidRPr="009C3CC5" w:rsidRDefault="009C75BA" w:rsidP="00855B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9C3CC5">
              <w:rPr>
                <w:rFonts w:ascii="Times New Roman"/>
                <w:lang w:val="lt-LT"/>
              </w:rPr>
              <w:t>nuo 14</w:t>
            </w:r>
            <w:r w:rsidR="006C5B39">
              <w:rPr>
                <w:rFonts w:ascii="Times New Roman"/>
                <w:lang w:val="lt-LT"/>
              </w:rPr>
              <w:t>5</w:t>
            </w:r>
            <w:r w:rsidRPr="009C3CC5">
              <w:rPr>
                <w:rFonts w:ascii="Times New Roman"/>
                <w:lang w:val="lt-LT"/>
              </w:rPr>
              <w:t xml:space="preserve"> + svarstymas</w:t>
            </w:r>
            <w:r w:rsidRPr="009C3CC5">
              <w:rPr>
                <w:rFonts w:ascii="Times New Roman"/>
                <w:spacing w:val="-5"/>
                <w:lang w:val="lt-LT"/>
              </w:rPr>
              <w:t xml:space="preserve"> </w:t>
            </w:r>
            <w:r w:rsidRPr="009C3CC5">
              <w:rPr>
                <w:rFonts w:ascii="Times New Roman"/>
                <w:lang w:val="lt-LT"/>
              </w:rPr>
              <w:t>TGK</w:t>
            </w:r>
          </w:p>
        </w:tc>
      </w:tr>
    </w:tbl>
    <w:p w:rsidR="00B35147" w:rsidRPr="009C3CC5" w:rsidRDefault="00B35147">
      <w:pPr>
        <w:rPr>
          <w:lang w:val="lt-LT"/>
        </w:rPr>
      </w:pPr>
    </w:p>
    <w:sectPr w:rsidR="00B35147" w:rsidRPr="009C3CC5" w:rsidSect="009C3CC5">
      <w:pgSz w:w="11910" w:h="16840"/>
      <w:pgMar w:top="504" w:right="274" w:bottom="302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FE"/>
    <w:rsid w:val="00016054"/>
    <w:rsid w:val="000553B6"/>
    <w:rsid w:val="0008145E"/>
    <w:rsid w:val="001005BF"/>
    <w:rsid w:val="00164925"/>
    <w:rsid w:val="00252FBF"/>
    <w:rsid w:val="003B3B5B"/>
    <w:rsid w:val="00401D4B"/>
    <w:rsid w:val="00416360"/>
    <w:rsid w:val="00472465"/>
    <w:rsid w:val="00620DEC"/>
    <w:rsid w:val="006222FE"/>
    <w:rsid w:val="006B2EF9"/>
    <w:rsid w:val="006C5B39"/>
    <w:rsid w:val="007D0DCB"/>
    <w:rsid w:val="00831F2C"/>
    <w:rsid w:val="00855BF7"/>
    <w:rsid w:val="008A28BB"/>
    <w:rsid w:val="009504A8"/>
    <w:rsid w:val="009C3CC5"/>
    <w:rsid w:val="009C75BA"/>
    <w:rsid w:val="00A24125"/>
    <w:rsid w:val="00A80C24"/>
    <w:rsid w:val="00A968C8"/>
    <w:rsid w:val="00AE5482"/>
    <w:rsid w:val="00B35147"/>
    <w:rsid w:val="00C954F4"/>
    <w:rsid w:val="00D64F34"/>
    <w:rsid w:val="00D66E95"/>
    <w:rsid w:val="00D73B30"/>
    <w:rsid w:val="00E84F6A"/>
    <w:rsid w:val="00E95879"/>
    <w:rsid w:val="00EC4A1D"/>
    <w:rsid w:val="00ED6E32"/>
    <w:rsid w:val="00FB1E7F"/>
    <w:rsid w:val="00F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1"/>
      <w:ind w:left="771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5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1"/>
      <w:ind w:left="771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5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E0C7-C63D-42D2-889A-D80D1130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vmsa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tadas.jansonas</dc:creator>
  <cp:lastModifiedBy>tadas</cp:lastModifiedBy>
  <cp:revision>8</cp:revision>
  <cp:lastPrinted>2018-08-14T05:24:00Z</cp:lastPrinted>
  <dcterms:created xsi:type="dcterms:W3CDTF">2020-08-17T11:44:00Z</dcterms:created>
  <dcterms:modified xsi:type="dcterms:W3CDTF">2020-09-22T14:06:00Z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2015-09-03T00:00:00Z</vt:filetime>
  </property>
</Properties>
</file>